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E3449D" w14:textId="77777777" w:rsidR="00000000" w:rsidRDefault="00A64E16">
      <w:pPr>
        <w:pStyle w:val="Heading2"/>
        <w:rPr>
          <w:rFonts w:eastAsia="Times New Roman"/>
        </w:rPr>
      </w:pPr>
      <w:r>
        <w:rPr>
          <w:rFonts w:eastAsia="Times New Roman"/>
        </w:rPr>
        <w:t>AHP1 test</w:t>
      </w:r>
    </w:p>
    <w:p w14:paraId="7DCC268E" w14:textId="77777777" w:rsidR="00000000" w:rsidRDefault="00A64E16">
      <w:pPr>
        <w:pStyle w:val="Heading3"/>
        <w:rPr>
          <w:rFonts w:eastAsia="Times New Roman"/>
        </w:rPr>
      </w:pPr>
      <w:r>
        <w:rPr>
          <w:rFonts w:eastAsia="Times New Roman"/>
        </w:rPr>
        <w:t>Evidence-Based Summary</w:t>
      </w:r>
    </w:p>
    <w:p w14:paraId="1BF00887" w14:textId="77777777" w:rsidR="00000000" w:rsidRDefault="00A64E16">
      <w:pPr>
        <w:spacing w:after="240"/>
        <w:rPr>
          <w:rFonts w:eastAsia="Times New Roman"/>
        </w:rPr>
      </w:pPr>
      <w:r>
        <w:rPr>
          <w:rFonts w:eastAsia="Times New Roman"/>
          <w:b/>
          <w:bCs/>
        </w:rPr>
        <w:t>Barriers to access to mental health care for minority ethnic groups</w:t>
      </w:r>
      <w:r>
        <w:rPr>
          <w:rFonts w:eastAsia="Times New Roman"/>
        </w:rPr>
        <w:br/>
        <w:t>Carried out by Paul Lee from Reay House on 6/4/2020</w:t>
      </w:r>
      <w:r>
        <w:rPr>
          <w:rFonts w:eastAsia="Times New Roman"/>
        </w:rPr>
        <w:br/>
      </w:r>
      <w:hyperlink r:id="rId4" w:history="1">
        <w:r>
          <w:rPr>
            <w:rStyle w:val="Hyperlink"/>
            <w:rFonts w:eastAsia="Times New Roman"/>
          </w:rPr>
          <w:t>https://www.knowledgeshare.nhs.uk/index.php?PageID=literature_search_request_download&amp;RequestID=22598</w:t>
        </w:r>
      </w:hyperlink>
      <w:r>
        <w:rPr>
          <w:rFonts w:eastAsia="Times New Roman"/>
        </w:rPr>
        <w:br/>
        <w:t>[A listing of review level journal p</w:t>
      </w:r>
      <w:r>
        <w:rPr>
          <w:rFonts w:eastAsia="Times New Roman"/>
        </w:rPr>
        <w:t>apers tackling this question. Please contact the library if you would like help in getting hold of any of the articles listed. Please also contact the library if you would like to ask for a literature search on any other topic.]</w:t>
      </w:r>
      <w:r>
        <w:rPr>
          <w:rFonts w:eastAsia="Times New Roman"/>
        </w:rPr>
        <w:br/>
      </w:r>
      <w:r>
        <w:rPr>
          <w:rFonts w:eastAsia="Times New Roman"/>
          <w:i/>
          <w:iCs/>
        </w:rPr>
        <w:t>Available with an NHS OpenA</w:t>
      </w:r>
      <w:r>
        <w:rPr>
          <w:rFonts w:eastAsia="Times New Roman"/>
          <w:i/>
          <w:iCs/>
        </w:rPr>
        <w:t>thens password</w:t>
      </w:r>
      <w:r>
        <w:rPr>
          <w:rFonts w:eastAsia="Times New Roman"/>
        </w:rPr>
        <w:t xml:space="preserve"> </w:t>
      </w:r>
      <w:r>
        <w:rPr>
          <w:rFonts w:eastAsia="Times New Roman"/>
        </w:rPr>
        <w:br/>
      </w:r>
      <w:r>
        <w:rPr>
          <w:rFonts w:eastAsia="Times New Roman"/>
        </w:rPr>
        <w:br/>
      </w:r>
      <w:r>
        <w:rPr>
          <w:rFonts w:eastAsia="Times New Roman"/>
          <w:b/>
          <w:bCs/>
        </w:rPr>
        <w:t>Impact on mental health of 2019-2020 Covid/coronavirus pandemic [Updated 09 April 2020]</w:t>
      </w:r>
      <w:r>
        <w:rPr>
          <w:rFonts w:eastAsia="Times New Roman"/>
        </w:rPr>
        <w:br/>
        <w:t>Carried out by Paul Lee from Reay House on 9/4/2020</w:t>
      </w:r>
      <w:r>
        <w:rPr>
          <w:rFonts w:eastAsia="Times New Roman"/>
        </w:rPr>
        <w:br/>
      </w:r>
      <w:hyperlink r:id="rId5" w:history="1">
        <w:r>
          <w:rPr>
            <w:rStyle w:val="Hyperlink"/>
            <w:rFonts w:eastAsia="Times New Roman"/>
          </w:rPr>
          <w:t>https://www.knowledgeshare.nhs.uk/index.php?PageID=literature_search_request_download&amp;RequestID=22538</w:t>
        </w:r>
      </w:hyperlink>
      <w:r>
        <w:rPr>
          <w:rFonts w:eastAsia="Times New Roman"/>
        </w:rPr>
        <w:br/>
        <w:t>[Results of a search for journal articles carried out by the library service at South London and Maudsley NHS Foundation Trust (Reay Ho</w:t>
      </w:r>
      <w:r>
        <w:rPr>
          <w:rFonts w:eastAsia="Times New Roman"/>
        </w:rPr>
        <w:t>use Library) published since the outbreak of this virus in China. Please contact the library for help in obtaining articles or to request another literature search.]</w:t>
      </w:r>
      <w:r>
        <w:rPr>
          <w:rFonts w:eastAsia="Times New Roman"/>
        </w:rPr>
        <w:br/>
      </w:r>
      <w:r>
        <w:rPr>
          <w:rFonts w:eastAsia="Times New Roman"/>
          <w:i/>
          <w:iCs/>
        </w:rPr>
        <w:t>Available with an NHS OpenAthens password</w:t>
      </w:r>
      <w:r>
        <w:rPr>
          <w:rFonts w:eastAsia="Times New Roman"/>
        </w:rPr>
        <w:t xml:space="preserve"> </w:t>
      </w:r>
      <w:r>
        <w:rPr>
          <w:rFonts w:eastAsia="Times New Roman"/>
        </w:rPr>
        <w:br/>
      </w:r>
      <w:r>
        <w:rPr>
          <w:rFonts w:eastAsia="Times New Roman"/>
        </w:rPr>
        <w:br/>
      </w:r>
      <w:r>
        <w:rPr>
          <w:rFonts w:eastAsia="Times New Roman"/>
          <w:b/>
          <w:bCs/>
        </w:rPr>
        <w:t>Rehabilitation of recovering Covid 19/coronavi</w:t>
      </w:r>
      <w:r>
        <w:rPr>
          <w:rFonts w:eastAsia="Times New Roman"/>
          <w:b/>
          <w:bCs/>
        </w:rPr>
        <w:t>rus patients [literature as at 20 April 2020]</w:t>
      </w:r>
      <w:r>
        <w:rPr>
          <w:rFonts w:eastAsia="Times New Roman"/>
        </w:rPr>
        <w:br/>
        <w:t>Carried out by Paul Lee from Reay House on 20/4/2020</w:t>
      </w:r>
      <w:r>
        <w:rPr>
          <w:rFonts w:eastAsia="Times New Roman"/>
        </w:rPr>
        <w:br/>
      </w:r>
      <w:hyperlink r:id="rId6" w:history="1">
        <w:r>
          <w:rPr>
            <w:rStyle w:val="Hyperlink"/>
            <w:rFonts w:eastAsia="Times New Roman"/>
          </w:rPr>
          <w:t>https://www.knowledgeshare.nhs.uk/index</w:t>
        </w:r>
        <w:r>
          <w:rPr>
            <w:rStyle w:val="Hyperlink"/>
            <w:rFonts w:eastAsia="Times New Roman"/>
          </w:rPr>
          <w:t>.php?PageID=literature_search_request_download&amp;RequestID=22793</w:t>
        </w:r>
      </w:hyperlink>
      <w:r>
        <w:rPr>
          <w:rFonts w:eastAsia="Times New Roman"/>
        </w:rPr>
        <w:br/>
        <w:t>[Results of a literature search requested from the library service to contribute towards formulation of care pathways for recovering patients within the mental health trust. Please ask the libr</w:t>
      </w:r>
      <w:r>
        <w:rPr>
          <w:rFonts w:eastAsia="Times New Roman"/>
        </w:rPr>
        <w:t>ary for copies of these and other papers, or to request another literature search.]</w:t>
      </w:r>
      <w:r>
        <w:rPr>
          <w:rFonts w:eastAsia="Times New Roman"/>
        </w:rPr>
        <w:br/>
      </w:r>
      <w:r>
        <w:rPr>
          <w:rFonts w:eastAsia="Times New Roman"/>
          <w:i/>
          <w:iCs/>
        </w:rPr>
        <w:t>Available with an NHS OpenAthens password</w:t>
      </w:r>
      <w:r>
        <w:rPr>
          <w:rFonts w:eastAsia="Times New Roman"/>
        </w:rPr>
        <w:t xml:space="preserve"> </w:t>
      </w:r>
    </w:p>
    <w:p w14:paraId="6283EF18" w14:textId="77777777" w:rsidR="00000000" w:rsidRDefault="00A64E16">
      <w:pPr>
        <w:pStyle w:val="Heading3"/>
        <w:rPr>
          <w:rFonts w:eastAsia="Times New Roman"/>
        </w:rPr>
      </w:pPr>
      <w:r>
        <w:rPr>
          <w:rFonts w:eastAsia="Times New Roman"/>
        </w:rPr>
        <w:t>Systematic Review / Meta-Analysis</w:t>
      </w:r>
    </w:p>
    <w:p w14:paraId="7A785391" w14:textId="77777777" w:rsidR="00000000" w:rsidRDefault="00A64E16">
      <w:pPr>
        <w:spacing w:after="240"/>
        <w:rPr>
          <w:rFonts w:eastAsia="Times New Roman"/>
        </w:rPr>
      </w:pPr>
      <w:hyperlink r:id="rId7" w:history="1">
        <w:r>
          <w:rPr>
            <w:rStyle w:val="Hyperlink"/>
            <w:rFonts w:eastAsia="Times New Roman"/>
            <w:b/>
            <w:bCs/>
          </w:rPr>
          <w:t>Activities on acute</w:t>
        </w:r>
        <w:r>
          <w:rPr>
            <w:rStyle w:val="Hyperlink"/>
            <w:rFonts w:eastAsia="Times New Roman"/>
            <w:b/>
            <w:bCs/>
          </w:rPr>
          <w:t xml:space="preserve"> mental health inpatient wards: A narrative synthesis of the service users’ perspective.</w:t>
        </w:r>
      </w:hyperlink>
      <w:r>
        <w:rPr>
          <w:rFonts w:eastAsia="Times New Roman"/>
        </w:rPr>
        <w:br/>
        <w:t xml:space="preserve">Una Foye. </w:t>
      </w:r>
      <w:r>
        <w:rPr>
          <w:rFonts w:eastAsia="Times New Roman"/>
          <w:i/>
          <w:iCs/>
        </w:rPr>
        <w:t xml:space="preserve">Journal of Psychiatric and Mental Health Nursing </w:t>
      </w:r>
      <w:r>
        <w:rPr>
          <w:rFonts w:eastAsia="Times New Roman"/>
        </w:rPr>
        <w:t>2020;:https://doi.org/10.1111/jpm.12595.</w:t>
      </w:r>
      <w:r>
        <w:rPr>
          <w:rFonts w:eastAsia="Times New Roman"/>
        </w:rPr>
        <w:br/>
        <w:t>[Boredom is a big issue on inpatient mental health wards that is li</w:t>
      </w:r>
      <w:r>
        <w:rPr>
          <w:rFonts w:eastAsia="Times New Roman"/>
        </w:rPr>
        <w:t xml:space="preserve">nked to poor patient satisfaction, feelings of frustration and increased incidents of self‐harm and aggression. This review found that very few studies have asked service users about what activities would be useful and why. By seeing what makes activities </w:t>
      </w:r>
      <w:r>
        <w:rPr>
          <w:rFonts w:eastAsia="Times New Roman"/>
        </w:rPr>
        <w:t>desirable and accessible, we can understand how to improve the experiences of service users.]</w:t>
      </w:r>
      <w:r>
        <w:rPr>
          <w:rFonts w:eastAsia="Times New Roman"/>
        </w:rPr>
        <w:br/>
      </w:r>
      <w:r>
        <w:rPr>
          <w:rFonts w:eastAsia="Times New Roman"/>
          <w:i/>
          <w:iCs/>
        </w:rPr>
        <w:t>Contact the library for a copy of this article</w:t>
      </w:r>
      <w:r>
        <w:rPr>
          <w:rFonts w:eastAsia="Times New Roman"/>
        </w:rPr>
        <w:br/>
      </w:r>
      <w:r>
        <w:rPr>
          <w:rFonts w:eastAsia="Times New Roman"/>
        </w:rPr>
        <w:br/>
      </w:r>
      <w:hyperlink r:id="rId8" w:history="1">
        <w:r>
          <w:rPr>
            <w:rStyle w:val="Hyperlink"/>
            <w:rFonts w:eastAsia="Times New Roman"/>
            <w:b/>
            <w:bCs/>
          </w:rPr>
          <w:t>Effectiveness of language trai</w:t>
        </w:r>
        <w:r>
          <w:rPr>
            <w:rStyle w:val="Hyperlink"/>
            <w:rFonts w:eastAsia="Times New Roman"/>
            <w:b/>
            <w:bCs/>
          </w:rPr>
          <w:t xml:space="preserve">ning and non-invasive brain stimulation on oral and written naming performance in Primary Progressive Aphasia: A meta-analysis and </w:t>
        </w:r>
        <w:r>
          <w:rPr>
            <w:rStyle w:val="Hyperlink"/>
            <w:rFonts w:eastAsia="Times New Roman"/>
            <w:b/>
            <w:bCs/>
          </w:rPr>
          <w:lastRenderedPageBreak/>
          <w:t>systematic review.</w:t>
        </w:r>
      </w:hyperlink>
      <w:r>
        <w:rPr>
          <w:rFonts w:eastAsia="Times New Roman"/>
        </w:rPr>
        <w:br/>
        <w:t xml:space="preserve">Cotelli M. </w:t>
      </w:r>
      <w:r>
        <w:rPr>
          <w:rFonts w:eastAsia="Times New Roman"/>
          <w:i/>
          <w:iCs/>
        </w:rPr>
        <w:t xml:space="preserve">Neuroscience &amp; Biobehavioral Reviews </w:t>
      </w:r>
      <w:r>
        <w:rPr>
          <w:rFonts w:eastAsia="Times New Roman"/>
        </w:rPr>
        <w:t>2020;108:498-525.</w:t>
      </w:r>
      <w:r>
        <w:rPr>
          <w:rFonts w:eastAsia="Times New Roman"/>
        </w:rPr>
        <w:br/>
        <w:t>[Results indicated that language trainin</w:t>
      </w:r>
      <w:r>
        <w:rPr>
          <w:rFonts w:eastAsia="Times New Roman"/>
        </w:rPr>
        <w:t>g, alone or in combination with transcranial direct current stimulation (tDCS), improves oral naming accuracy for trained items in patients with PPA, with a long-term maintenance of the gain over time. Only language training combined with tDCS improves ora</w:t>
      </w:r>
      <w:r>
        <w:rPr>
          <w:rFonts w:eastAsia="Times New Roman"/>
        </w:rPr>
        <w:t>l naming accuracy for untrained items.]</w:t>
      </w:r>
      <w:r>
        <w:rPr>
          <w:rFonts w:eastAsia="Times New Roman"/>
        </w:rPr>
        <w:br/>
      </w:r>
      <w:r>
        <w:rPr>
          <w:rFonts w:eastAsia="Times New Roman"/>
          <w:i/>
          <w:iCs/>
        </w:rPr>
        <w:t>Freely available online</w:t>
      </w:r>
    </w:p>
    <w:p w14:paraId="752AD86F" w14:textId="77777777" w:rsidR="00000000" w:rsidRDefault="00A64E16">
      <w:pPr>
        <w:pStyle w:val="Heading3"/>
        <w:rPr>
          <w:rFonts w:eastAsia="Times New Roman"/>
        </w:rPr>
      </w:pPr>
      <w:r>
        <w:rPr>
          <w:rFonts w:eastAsia="Times New Roman"/>
        </w:rPr>
        <w:t>Original Research</w:t>
      </w:r>
    </w:p>
    <w:p w14:paraId="07BE16C9" w14:textId="77777777" w:rsidR="00000000" w:rsidRDefault="00A64E16">
      <w:pPr>
        <w:spacing w:after="240"/>
        <w:rPr>
          <w:rFonts w:eastAsia="Times New Roman"/>
        </w:rPr>
      </w:pPr>
      <w:hyperlink r:id="rId9" w:history="1">
        <w:r>
          <w:rPr>
            <w:rStyle w:val="Hyperlink"/>
            <w:rFonts w:eastAsia="Times New Roman"/>
            <w:b/>
            <w:bCs/>
          </w:rPr>
          <w:t xml:space="preserve">People with Suspected COVID-19 Symptoms Were More Likely Depressed and Had Lower Health-Related Quality of Life: The </w:t>
        </w:r>
        <w:r>
          <w:rPr>
            <w:rStyle w:val="Hyperlink"/>
            <w:rFonts w:eastAsia="Times New Roman"/>
            <w:b/>
            <w:bCs/>
          </w:rPr>
          <w:t>Potential Benefit of Health Literacy.</w:t>
        </w:r>
      </w:hyperlink>
      <w:r>
        <w:rPr>
          <w:rFonts w:eastAsia="Times New Roman"/>
        </w:rPr>
        <w:br/>
        <w:t xml:space="preserve">Nguyen H C. </w:t>
      </w:r>
      <w:r>
        <w:rPr>
          <w:rFonts w:eastAsia="Times New Roman"/>
          <w:i/>
          <w:iCs/>
        </w:rPr>
        <w:t xml:space="preserve">Journal of Clinical Medicine </w:t>
      </w:r>
      <w:r>
        <w:rPr>
          <w:rFonts w:eastAsia="Times New Roman"/>
        </w:rPr>
        <w:t>2020;9(4):965.</w:t>
      </w:r>
      <w:r>
        <w:rPr>
          <w:rFonts w:eastAsia="Times New Roman"/>
        </w:rPr>
        <w:br/>
        <w:t>[The coronavirus disease 2019 (COVID-19) epidemic affects people’s health and health-related quality of life (HRQoL), especially in those who have suspected COVID</w:t>
      </w:r>
      <w:r>
        <w:rPr>
          <w:rFonts w:eastAsia="Times New Roman"/>
        </w:rPr>
        <w:t>-19 symptoms (S-COVID-19-S). We examined the effect of modifications of health literacy (HL) on depression and HRQoL. People with S-COVID-19-S had a higher depression likelihood and lower HRQoL than those without. HL shows a protective effect on depression</w:t>
      </w:r>
      <w:r>
        <w:rPr>
          <w:rFonts w:eastAsia="Times New Roman"/>
        </w:rPr>
        <w:t xml:space="preserve"> and HRQoL during the epidemic.]</w:t>
      </w:r>
      <w:r>
        <w:rPr>
          <w:rFonts w:eastAsia="Times New Roman"/>
        </w:rPr>
        <w:br/>
      </w:r>
      <w:r>
        <w:rPr>
          <w:rFonts w:eastAsia="Times New Roman"/>
          <w:i/>
          <w:iCs/>
        </w:rPr>
        <w:t>Freely available online</w:t>
      </w:r>
    </w:p>
    <w:p w14:paraId="227CC542" w14:textId="77777777" w:rsidR="00000000" w:rsidRDefault="00A64E16">
      <w:pPr>
        <w:pStyle w:val="Heading3"/>
        <w:rPr>
          <w:rFonts w:eastAsia="Times New Roman"/>
        </w:rPr>
      </w:pPr>
      <w:r>
        <w:rPr>
          <w:rFonts w:eastAsia="Times New Roman"/>
        </w:rPr>
        <w:t>Opinion</w:t>
      </w:r>
    </w:p>
    <w:p w14:paraId="27A83D36" w14:textId="77777777" w:rsidR="00000000" w:rsidRDefault="00A64E16">
      <w:pPr>
        <w:spacing w:after="240"/>
        <w:rPr>
          <w:rFonts w:eastAsia="Times New Roman"/>
        </w:rPr>
      </w:pPr>
      <w:hyperlink r:id="rId10" w:history="1">
        <w:r>
          <w:rPr>
            <w:rStyle w:val="Hyperlink"/>
            <w:rFonts w:eastAsia="Times New Roman"/>
            <w:b/>
            <w:bCs/>
          </w:rPr>
          <w:t>Psychosomatic Medicine and Covid-19 Pandemic.</w:t>
        </w:r>
      </w:hyperlink>
      <w:r>
        <w:rPr>
          <w:rFonts w:eastAsia="Times New Roman"/>
        </w:rPr>
        <w:br/>
        <w:t xml:space="preserve">Joos A.. </w:t>
      </w:r>
      <w:r>
        <w:rPr>
          <w:rFonts w:eastAsia="Times New Roman"/>
          <w:i/>
          <w:iCs/>
        </w:rPr>
        <w:t xml:space="preserve">Psychotherapy and Psychosomatics </w:t>
      </w:r>
      <w:r>
        <w:rPr>
          <w:rFonts w:eastAsia="Times New Roman"/>
        </w:rPr>
        <w:t>2020;:Online First.</w:t>
      </w:r>
      <w:r>
        <w:rPr>
          <w:rFonts w:eastAsia="Times New Roman"/>
        </w:rPr>
        <w:br/>
        <w:t>[We emphasize that</w:t>
      </w:r>
      <w:r>
        <w:rPr>
          <w:rFonts w:eastAsia="Times New Roman"/>
        </w:rPr>
        <w:t xml:space="preserve"> psychosomatic departments can be valuable in the phase of natural catastrophes like a severe pandemic like currently with Covid-19. In particular, the biopsychosocial perspective [8] is of much value in considering all its three components for health care</w:t>
      </w:r>
      <w:r>
        <w:rPr>
          <w:rFonts w:eastAsia="Times New Roman"/>
        </w:rPr>
        <w:t xml:space="preserve"> personnel, patients, and relatives. In the context of an earlier pandemic Matsuishi et al. [2] described the value a psychiatric liaison service.]</w:t>
      </w:r>
      <w:r>
        <w:rPr>
          <w:rFonts w:eastAsia="Times New Roman"/>
        </w:rPr>
        <w:br/>
      </w:r>
      <w:r>
        <w:rPr>
          <w:rFonts w:eastAsia="Times New Roman"/>
          <w:i/>
          <w:iCs/>
        </w:rPr>
        <w:t>Freely available online</w:t>
      </w:r>
    </w:p>
    <w:p w14:paraId="7C40F7FC" w14:textId="77777777" w:rsidR="00000000" w:rsidRDefault="00A64E16">
      <w:pPr>
        <w:pStyle w:val="Heading3"/>
        <w:rPr>
          <w:rFonts w:eastAsia="Times New Roman"/>
        </w:rPr>
      </w:pPr>
      <w:r>
        <w:rPr>
          <w:rFonts w:eastAsia="Times New Roman"/>
        </w:rPr>
        <w:t>Original Research</w:t>
      </w:r>
    </w:p>
    <w:p w14:paraId="637687AA" w14:textId="77777777" w:rsidR="00000000" w:rsidRDefault="00A64E16">
      <w:pPr>
        <w:spacing w:after="240"/>
        <w:rPr>
          <w:rFonts w:eastAsia="Times New Roman"/>
        </w:rPr>
      </w:pPr>
      <w:hyperlink r:id="rId11" w:history="1">
        <w:r>
          <w:rPr>
            <w:rStyle w:val="Hyperlink"/>
            <w:rFonts w:eastAsia="Times New Roman"/>
            <w:b/>
            <w:bCs/>
          </w:rPr>
          <w:t>Res</w:t>
        </w:r>
        <w:r>
          <w:rPr>
            <w:rStyle w:val="Hyperlink"/>
            <w:rFonts w:eastAsia="Times New Roman"/>
            <w:b/>
            <w:bCs/>
          </w:rPr>
          <w:t>earch and recovery: Can patient participation in research promote recovery for people with complex post-traumatic stress disorder, CPTSD?</w:t>
        </w:r>
      </w:hyperlink>
      <w:r>
        <w:rPr>
          <w:rFonts w:eastAsia="Times New Roman"/>
        </w:rPr>
        <w:br/>
        <w:t xml:space="preserve">Matheson. </w:t>
      </w:r>
      <w:r>
        <w:rPr>
          <w:rFonts w:eastAsia="Times New Roman"/>
          <w:i/>
          <w:iCs/>
        </w:rPr>
        <w:t xml:space="preserve">Health Expectations </w:t>
      </w:r>
      <w:r>
        <w:rPr>
          <w:rFonts w:eastAsia="Times New Roman"/>
        </w:rPr>
        <w:t>2019;December (online first):1-8.</w:t>
      </w:r>
      <w:r>
        <w:rPr>
          <w:rFonts w:eastAsia="Times New Roman"/>
        </w:rPr>
        <w:br/>
        <w:t>[A new diagnosis of complex post-traumatic stress diso</w:t>
      </w:r>
      <w:r>
        <w:rPr>
          <w:rFonts w:eastAsia="Times New Roman"/>
        </w:rPr>
        <w:t xml:space="preserve">rder, CPTSD, has been agreed by the WHO, and evidence is needed for what psychological treatment might be effective. The authors from SLAM and the University of Exeter used a novel participatory approach to explore patient views and simultaneously studied </w:t>
      </w:r>
      <w:r>
        <w:rPr>
          <w:rFonts w:eastAsia="Times New Roman"/>
        </w:rPr>
        <w:t>the impact on the patient researchers of the research process itself. Involvement in research promoted increased self-confidence and social inclusion, contributing to recovery.]</w:t>
      </w:r>
      <w:r>
        <w:rPr>
          <w:rFonts w:eastAsia="Times New Roman"/>
        </w:rPr>
        <w:br/>
      </w:r>
      <w:r>
        <w:rPr>
          <w:rFonts w:eastAsia="Times New Roman"/>
          <w:i/>
          <w:iCs/>
        </w:rPr>
        <w:t>Contact the library for a copy of this article</w:t>
      </w:r>
    </w:p>
    <w:p w14:paraId="553F6E2E" w14:textId="77777777" w:rsidR="00000000" w:rsidRDefault="00A64E16">
      <w:pPr>
        <w:pStyle w:val="Heading3"/>
        <w:rPr>
          <w:rFonts w:eastAsia="Times New Roman"/>
        </w:rPr>
      </w:pPr>
      <w:r>
        <w:rPr>
          <w:rFonts w:eastAsia="Times New Roman"/>
        </w:rPr>
        <w:t>Systematic Review / Meta-Anal</w:t>
      </w:r>
      <w:r>
        <w:rPr>
          <w:rFonts w:eastAsia="Times New Roman"/>
        </w:rPr>
        <w:t>ysis</w:t>
      </w:r>
    </w:p>
    <w:p w14:paraId="7D72CA5A" w14:textId="77777777" w:rsidR="00000000" w:rsidRDefault="00A64E16">
      <w:pPr>
        <w:spacing w:after="240"/>
        <w:rPr>
          <w:rFonts w:eastAsia="Times New Roman"/>
        </w:rPr>
      </w:pPr>
      <w:r>
        <w:rPr>
          <w:rFonts w:eastAsia="Times New Roman"/>
          <w:b/>
          <w:bCs/>
        </w:rPr>
        <w:t>Resilient Health Care: a systematic review of conceptualisations, study methods and factors that develop resilience.</w:t>
      </w:r>
      <w:r>
        <w:rPr>
          <w:rFonts w:eastAsia="Times New Roman"/>
        </w:rPr>
        <w:br/>
      </w:r>
      <w:r>
        <w:rPr>
          <w:rFonts w:eastAsia="Times New Roman"/>
        </w:rPr>
        <w:lastRenderedPageBreak/>
        <w:t xml:space="preserve">Iflaifel M. </w:t>
      </w:r>
      <w:r>
        <w:rPr>
          <w:rFonts w:eastAsia="Times New Roman"/>
          <w:i/>
          <w:iCs/>
        </w:rPr>
        <w:t xml:space="preserve">BMC Health Services Research </w:t>
      </w:r>
      <w:r>
        <w:rPr>
          <w:rFonts w:eastAsia="Times New Roman"/>
        </w:rPr>
        <w:t>2020;20(1):324.</w:t>
      </w:r>
      <w:r>
        <w:rPr>
          <w:rFonts w:eastAsia="Times New Roman"/>
        </w:rPr>
        <w:br/>
        <w:t>[Thirty-six studies were included; they shared similar descriptions of Resili</w:t>
      </w:r>
      <w:r>
        <w:rPr>
          <w:rFonts w:eastAsia="Times New Roman"/>
        </w:rPr>
        <w:t>ent Health Care (RHC) which was the ability to adjust its functioning prior to, during, or following events and thereby sustain required operations under both expected and unexpected conditions.]</w:t>
      </w:r>
      <w:r>
        <w:rPr>
          <w:rFonts w:eastAsia="Times New Roman"/>
        </w:rPr>
        <w:br/>
      </w:r>
      <w:r>
        <w:rPr>
          <w:rFonts w:eastAsia="Times New Roman"/>
        </w:rPr>
        <w:br/>
      </w:r>
      <w:hyperlink r:id="rId12" w:history="1">
        <w:r>
          <w:rPr>
            <w:rStyle w:val="Hyperlink"/>
            <w:rFonts w:eastAsia="Times New Roman"/>
            <w:b/>
            <w:bCs/>
          </w:rPr>
          <w:t>Use of multisensory stimulation interventions in the treatment of major neurocognitive disorders.</w:t>
        </w:r>
      </w:hyperlink>
      <w:r>
        <w:rPr>
          <w:rFonts w:eastAsia="Times New Roman"/>
        </w:rPr>
        <w:br/>
        <w:t xml:space="preserve">Cheng C. </w:t>
      </w:r>
      <w:r>
        <w:rPr>
          <w:rFonts w:eastAsia="Times New Roman"/>
          <w:i/>
          <w:iCs/>
        </w:rPr>
        <w:t xml:space="preserve">Psychiatry and Clinical Psychopharmacology </w:t>
      </w:r>
      <w:r>
        <w:rPr>
          <w:rFonts w:eastAsia="Times New Roman"/>
        </w:rPr>
        <w:t>2019;29(4):916-921.</w:t>
      </w:r>
      <w:r>
        <w:rPr>
          <w:rFonts w:eastAsia="Times New Roman"/>
        </w:rPr>
        <w:br/>
        <w:t>[MSS interventions in the form of multisensory environments, t</w:t>
      </w:r>
      <w:r>
        <w:rPr>
          <w:rFonts w:eastAsia="Times New Roman"/>
        </w:rPr>
        <w:t>ools and group therapies present tremendous potential as first-line treatments or as adjuncts to pharmacological interventions in the treatment of major neurocognitive disorders. However, the body of quality evidence that currently exists is limited.]</w:t>
      </w:r>
      <w:r>
        <w:rPr>
          <w:rFonts w:eastAsia="Times New Roman"/>
        </w:rPr>
        <w:br/>
      </w:r>
      <w:r>
        <w:rPr>
          <w:rFonts w:eastAsia="Times New Roman"/>
          <w:i/>
          <w:iCs/>
        </w:rPr>
        <w:t>Free</w:t>
      </w:r>
      <w:r>
        <w:rPr>
          <w:rFonts w:eastAsia="Times New Roman"/>
          <w:i/>
          <w:iCs/>
        </w:rPr>
        <w:t>ly available online</w:t>
      </w:r>
    </w:p>
    <w:p w14:paraId="37C9D143" w14:textId="77777777" w:rsidR="00000000" w:rsidRDefault="00A64E16">
      <w:pPr>
        <w:pStyle w:val="Heading3"/>
        <w:rPr>
          <w:rFonts w:eastAsia="Times New Roman"/>
        </w:rPr>
      </w:pPr>
      <w:r>
        <w:rPr>
          <w:rFonts w:eastAsia="Times New Roman"/>
        </w:rPr>
        <w:t>Toolkit</w:t>
      </w:r>
    </w:p>
    <w:p w14:paraId="546DC6D6" w14:textId="77777777" w:rsidR="00000000" w:rsidRDefault="00A64E16">
      <w:pPr>
        <w:spacing w:after="240"/>
        <w:rPr>
          <w:rFonts w:eastAsia="Times New Roman"/>
        </w:rPr>
      </w:pPr>
      <w:hyperlink r:id="rId13" w:history="1">
        <w:r>
          <w:rPr>
            <w:rStyle w:val="Hyperlink"/>
            <w:rFonts w:eastAsia="Times New Roman"/>
            <w:b/>
            <w:bCs/>
          </w:rPr>
          <w:t>Evidence to guide telehealth physiotherapy.</w:t>
        </w:r>
      </w:hyperlink>
      <w:r>
        <w:rPr>
          <w:rFonts w:eastAsia="Times New Roman"/>
        </w:rPr>
        <w:br/>
        <w:t>PEDro; 2020.</w:t>
      </w:r>
      <w:r>
        <w:rPr>
          <w:rFonts w:eastAsia="Times New Roman"/>
        </w:rPr>
        <w:br/>
      </w:r>
      <w:hyperlink r:id="rId14" w:history="1">
        <w:r>
          <w:rPr>
            <w:rStyle w:val="Hyperlink"/>
            <w:rFonts w:eastAsia="Times New Roman"/>
          </w:rPr>
          <w:t>https://www.pedro.org.au/english/evidence-to-guide-telehealth-physiotherapy/</w:t>
        </w:r>
      </w:hyperlink>
      <w:r>
        <w:rPr>
          <w:rFonts w:eastAsia="Times New Roman"/>
        </w:rPr>
        <w:br/>
        <w:t>[With many physiotherapists moving to delivery of online services because of the Coron</w:t>
      </w:r>
      <w:r>
        <w:rPr>
          <w:rFonts w:eastAsia="Times New Roman"/>
        </w:rPr>
        <w:t>avirus Disease 2019 (COVID-19) pandemic, we thought it would be timely to put together some high-quality clinical research to guide telehealth interventions. Following are a list of systematic reviews published in the last 5 years that evaluate the effects</w:t>
      </w:r>
      <w:r>
        <w:rPr>
          <w:rFonts w:eastAsia="Times New Roman"/>
        </w:rPr>
        <w:t xml:space="preserve"> of tele-physiotherapy.]</w:t>
      </w:r>
      <w:r>
        <w:rPr>
          <w:rFonts w:eastAsia="Times New Roman"/>
        </w:rPr>
        <w:br/>
      </w:r>
      <w:r>
        <w:rPr>
          <w:rFonts w:eastAsia="Times New Roman"/>
          <w:i/>
          <w:iCs/>
        </w:rPr>
        <w:t>Freely available online</w:t>
      </w:r>
    </w:p>
    <w:p w14:paraId="1271F53C" w14:textId="77777777" w:rsidR="00000000" w:rsidRDefault="00A64E16">
      <w:pPr>
        <w:pStyle w:val="Heading3"/>
        <w:rPr>
          <w:rFonts w:eastAsia="Times New Roman"/>
        </w:rPr>
      </w:pPr>
      <w:r>
        <w:rPr>
          <w:rFonts w:eastAsia="Times New Roman"/>
        </w:rPr>
        <w:t>Evidence-Based Summary</w:t>
      </w:r>
    </w:p>
    <w:p w14:paraId="38D9AB15" w14:textId="77777777" w:rsidR="00000000" w:rsidRDefault="00A64E16">
      <w:pPr>
        <w:spacing w:after="240"/>
        <w:rPr>
          <w:rFonts w:eastAsia="Times New Roman"/>
        </w:rPr>
      </w:pPr>
      <w:hyperlink r:id="rId15" w:history="1">
        <w:r>
          <w:rPr>
            <w:rStyle w:val="Hyperlink"/>
            <w:rFonts w:eastAsia="Times New Roman"/>
            <w:b/>
            <w:bCs/>
          </w:rPr>
          <w:t>Management of coexisting conditions in the context of COVID-19.</w:t>
        </w:r>
      </w:hyperlink>
      <w:r>
        <w:rPr>
          <w:rFonts w:eastAsia="Times New Roman"/>
        </w:rPr>
        <w:br/>
        <w:t>BMJ Best Practice; 2020.</w:t>
      </w:r>
      <w:r>
        <w:rPr>
          <w:rFonts w:eastAsia="Times New Roman"/>
        </w:rPr>
        <w:br/>
      </w:r>
      <w:hyperlink r:id="rId16" w:history="1">
        <w:r>
          <w:rPr>
            <w:rStyle w:val="Hyperlink"/>
            <w:rFonts w:eastAsia="Times New Roman"/>
          </w:rPr>
          <w:t>https://bestpractice.bmj.com/topics/en-gb/3000190</w:t>
        </w:r>
      </w:hyperlink>
      <w:r>
        <w:rPr>
          <w:rFonts w:eastAsia="Times New Roman"/>
        </w:rPr>
        <w:br/>
        <w:t>[This page summarises important considerations for the care of people with co-existing medical conditions during the COVID-19 pandemic. Key points from guidance and po</w:t>
      </w:r>
      <w:r>
        <w:rPr>
          <w:rFonts w:eastAsia="Times New Roman"/>
        </w:rPr>
        <w:t>sition statements are summarised for each condition, and there is a link to the main BMJ Best Practice topic. This overview topic is continually reviewed and updated, and more conditions will be added to this list.]</w:t>
      </w:r>
      <w:r>
        <w:rPr>
          <w:rFonts w:eastAsia="Times New Roman"/>
        </w:rPr>
        <w:br/>
      </w:r>
      <w:r>
        <w:rPr>
          <w:rFonts w:eastAsia="Times New Roman"/>
          <w:i/>
          <w:iCs/>
        </w:rPr>
        <w:t>Freely available online</w:t>
      </w:r>
    </w:p>
    <w:p w14:paraId="11850585" w14:textId="77777777" w:rsidR="00000000" w:rsidRDefault="00A64E16">
      <w:pPr>
        <w:pStyle w:val="Heading3"/>
        <w:rPr>
          <w:rFonts w:eastAsia="Times New Roman"/>
        </w:rPr>
      </w:pPr>
      <w:r>
        <w:rPr>
          <w:rFonts w:eastAsia="Times New Roman"/>
        </w:rPr>
        <w:t>Opinion</w:t>
      </w:r>
    </w:p>
    <w:p w14:paraId="37317E55" w14:textId="77777777" w:rsidR="00A64E16" w:rsidRDefault="00A64E16">
      <w:pPr>
        <w:spacing w:after="240"/>
        <w:rPr>
          <w:rFonts w:eastAsia="Times New Roman"/>
        </w:rPr>
      </w:pPr>
      <w:hyperlink r:id="rId17" w:history="1">
        <w:r>
          <w:rPr>
            <w:rStyle w:val="Hyperlink"/>
            <w:rFonts w:eastAsia="Times New Roman"/>
            <w:b/>
            <w:bCs/>
          </w:rPr>
          <w:t>Mental health in the time of COVID [Kings College London podcast].</w:t>
        </w:r>
      </w:hyperlink>
      <w:r>
        <w:rPr>
          <w:rFonts w:eastAsia="Times New Roman"/>
        </w:rPr>
        <w:br/>
        <w:t>King's College London Centre for Society &amp; Menta</w:t>
      </w:r>
      <w:r>
        <w:rPr>
          <w:rFonts w:eastAsia="Times New Roman"/>
        </w:rPr>
        <w:t>l Health; 2020.</w:t>
      </w:r>
      <w:r>
        <w:rPr>
          <w:rFonts w:eastAsia="Times New Roman"/>
        </w:rPr>
        <w:br/>
      </w:r>
      <w:hyperlink r:id="rId18" w:history="1">
        <w:r>
          <w:rPr>
            <w:rStyle w:val="Hyperlink"/>
            <w:rFonts w:eastAsia="Times New Roman"/>
          </w:rPr>
          <w:t>https://www.kcl.ac.uk/news/we-need-to-mobilise-communities-and-address-the-causes-of-mental-i</w:t>
        </w:r>
        <w:r>
          <w:rPr>
            <w:rStyle w:val="Hyperlink"/>
            <w:rFonts w:eastAsia="Times New Roman"/>
          </w:rPr>
          <w:t>ll-health-in-our-response-to-covid-19</w:t>
        </w:r>
      </w:hyperlink>
      <w:r>
        <w:rPr>
          <w:rFonts w:eastAsia="Times New Roman"/>
        </w:rPr>
        <w:br/>
        <w:t>[Centre for Society &amp; Mental Health co-directors Professors Craig Morgan and Nikolas Rose, speaking on the latest 'WORLD: We Got This' podcast, argue that acknowledging it is natural to be anxious in response to the vi</w:t>
      </w:r>
      <w:r>
        <w:rPr>
          <w:rFonts w:eastAsia="Times New Roman"/>
        </w:rPr>
        <w:t>rus, and not necessarily a sign of mental health problems, can help shape the government’s response.]</w:t>
      </w:r>
      <w:r>
        <w:rPr>
          <w:rFonts w:eastAsia="Times New Roman"/>
        </w:rPr>
        <w:br/>
      </w:r>
      <w:r>
        <w:rPr>
          <w:rFonts w:eastAsia="Times New Roman"/>
          <w:i/>
          <w:iCs/>
        </w:rPr>
        <w:t>Freely available online</w:t>
      </w:r>
    </w:p>
    <w:sectPr w:rsidR="00A64E1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noPunctuationKerning/>
  <w:characterSpacingControl w:val="doNotCompress"/>
  <w:compat>
    <w:doNotSnapToGridInCell/>
    <w:doNotWrapTextWithPunct/>
    <w:doNotUseEastAsianBreakRules/>
    <w:growAutofit/>
    <w:compatSetting w:name="compatibilityMode" w:uri="http://schemas.microsoft.com/office/word" w:val="15"/>
    <w:compatSetting w:name="differentiateMultirowTableHeaders" w:uri="http://schemas.microsoft.com/office/word" w:val="1"/>
    <w:compatSetting w:name="useWord2013TrackBottomHyphenation" w:uri="http://schemas.microsoft.com/office/word" w:val="0"/>
  </w:compat>
  <w:rsids>
    <w:rsidRoot w:val="00B32855"/>
    <w:rsid w:val="00A64E16"/>
    <w:rsid w:val="00B328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38406D"/>
  <w15:chartTrackingRefBased/>
  <w15:docId w15:val="{5B010FC0-1435-4E70-BE4B-42F92E4A8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sz w:val="24"/>
      <w:szCs w:val="24"/>
    </w:rPr>
  </w:style>
  <w:style w:type="paragraph" w:styleId="Heading2">
    <w:name w:val="heading 2"/>
    <w:basedOn w:val="Normal"/>
    <w:link w:val="Heading2Char"/>
    <w:uiPriority w:val="9"/>
    <w:qFormat/>
    <w:pPr>
      <w:spacing w:before="100" w:beforeAutospacing="1" w:after="100" w:afterAutospacing="1"/>
      <w:outlineLvl w:val="1"/>
    </w:pPr>
    <w:rPr>
      <w:b/>
      <w:bCs/>
      <w:sz w:val="36"/>
      <w:szCs w:val="36"/>
    </w:rPr>
  </w:style>
  <w:style w:type="paragraph" w:styleId="Heading3">
    <w:name w:val="heading 3"/>
    <w:basedOn w:val="Normal"/>
    <w:link w:val="Heading3Char"/>
    <w:uiPriority w:val="9"/>
    <w:qFormat/>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pPr>
      <w:spacing w:before="100" w:beforeAutospacing="1" w:after="100" w:afterAutospacing="1"/>
    </w:pPr>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semiHidden/>
    <w:unhideWhenUsed/>
    <w:rPr>
      <w:color w:val="0000FF"/>
      <w:u w:val="single"/>
    </w:rPr>
  </w:style>
  <w:style w:type="character" w:styleId="FollowedHyperlink">
    <w:name w:val="FollowedHyperlink"/>
    <w:basedOn w:val="DefaultParagraphFont"/>
    <w:uiPriority w:val="99"/>
    <w:semiHidden/>
    <w:unhideWhenUsed/>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encoding w:val="unicod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pii/S0149763419300314" TargetMode="External"/><Relationship Id="rId13" Type="http://schemas.openxmlformats.org/officeDocument/2006/relationships/hyperlink" Target="https://www.pedro.org.au/english/evidence-to-guide-telehealth-physiotherapy/" TargetMode="External"/><Relationship Id="rId18" Type="http://schemas.openxmlformats.org/officeDocument/2006/relationships/hyperlink" Target="https://www.kcl.ac.uk/news/we-need-to-mobilise-communities-and-address-the-causes-of-mental-ill-health-in-our-response-to-covid-19" TargetMode="External"/><Relationship Id="rId3" Type="http://schemas.openxmlformats.org/officeDocument/2006/relationships/webSettings" Target="webSettings.xml"/><Relationship Id="rId7" Type="http://schemas.openxmlformats.org/officeDocument/2006/relationships/hyperlink" Target="https://onlinelibrary.wiley.com/doi/abs/10.1111/jpm.12595" TargetMode="External"/><Relationship Id="rId12" Type="http://schemas.openxmlformats.org/officeDocument/2006/relationships/hyperlink" Target="https://www.tandfonline.com/doi/full/10.1080/24750573.2019.1699738" TargetMode="External"/><Relationship Id="rId17" Type="http://schemas.openxmlformats.org/officeDocument/2006/relationships/hyperlink" Target="https://www.kcl.ac.uk/news/we-need-to-mobilise-communities-and-address-the-causes-of-mental-ill-health-in-our-response-to-covid-19" TargetMode="External"/><Relationship Id="rId2" Type="http://schemas.openxmlformats.org/officeDocument/2006/relationships/settings" Target="settings.xml"/><Relationship Id="rId16" Type="http://schemas.openxmlformats.org/officeDocument/2006/relationships/hyperlink" Target="https://bestpractice.bmj.com/topics/en-gb/3000190"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knowledgeshare.nhs.uk/index.php?PageID=literature_search_request_download&amp;RequestID=22793" TargetMode="External"/><Relationship Id="rId11" Type="http://schemas.openxmlformats.org/officeDocument/2006/relationships/hyperlink" Target="https://www.ncbi.nlm.nih.gov/pubmed/31868308" TargetMode="External"/><Relationship Id="rId5" Type="http://schemas.openxmlformats.org/officeDocument/2006/relationships/hyperlink" Target="https://www.knowledgeshare.nhs.uk/index.php?PageID=literature_search_request_download&amp;RequestID=22538" TargetMode="External"/><Relationship Id="rId15" Type="http://schemas.openxmlformats.org/officeDocument/2006/relationships/hyperlink" Target="https://bestpractice.bmj.com/topics/en-gb/3000190" TargetMode="External"/><Relationship Id="rId10" Type="http://schemas.openxmlformats.org/officeDocument/2006/relationships/hyperlink" Target="https://www.karger.com/Article/FullText/507640" TargetMode="External"/><Relationship Id="rId19" Type="http://schemas.openxmlformats.org/officeDocument/2006/relationships/fontTable" Target="fontTable.xml"/><Relationship Id="rId4" Type="http://schemas.openxmlformats.org/officeDocument/2006/relationships/hyperlink" Target="https://www.knowledgeshare.nhs.uk/index.php?PageID=literature_search_request_download&amp;RequestID=22598" TargetMode="External"/><Relationship Id="rId9" Type="http://schemas.openxmlformats.org/officeDocument/2006/relationships/hyperlink" Target="https://www.mdpi.com/2077-0383/9/4/965" TargetMode="External"/><Relationship Id="rId14" Type="http://schemas.openxmlformats.org/officeDocument/2006/relationships/hyperlink" Target="https://www.pedro.org.au/english/evidence-to-guide-telehealth-physiotherap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1365</Words>
  <Characters>7782</Characters>
  <Application>Microsoft Office Word</Application>
  <DocSecurity>0</DocSecurity>
  <Lines>64</Lines>
  <Paragraphs>18</Paragraphs>
  <ScaleCrop>false</ScaleCrop>
  <Company/>
  <LinksUpToDate>false</LinksUpToDate>
  <CharactersWithSpaces>9129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trish moore</dc:creator>
  <cp:keywords/>
  <dc:description/>
  <cp:lastModifiedBy>trish moore</cp:lastModifiedBy>
  <cp:revision>2</cp:revision>
  <dcterms:created xsi:type="dcterms:W3CDTF">2020-05-09T19:28:00Z</dcterms:created>
  <dcterms:modified xsi:type="dcterms:W3CDTF">2020-05-09T19:28:00Z</dcterms:modified>
</cp:coreProperties>
</file>