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6BB" w:rsidRDefault="005066BB" w:rsidP="00B82466"/>
    <w:p w:rsidR="005066BB" w:rsidRPr="005066BB" w:rsidRDefault="005066BB" w:rsidP="00B82466">
      <w:pPr>
        <w:rPr>
          <w:rFonts w:ascii="Times New Roman" w:eastAsia="Times New Roman" w:hAnsi="Times New Roman" w:cs="Times New Roman"/>
          <w:b/>
          <w:bCs/>
          <w:sz w:val="40"/>
          <w:szCs w:val="40"/>
          <w:lang w:eastAsia="en-GB"/>
        </w:rPr>
      </w:pPr>
      <w:r w:rsidRPr="005066BB">
        <w:rPr>
          <w:rFonts w:ascii="Times New Roman" w:eastAsia="Times New Roman" w:hAnsi="Times New Roman" w:cs="Times New Roman"/>
          <w:b/>
          <w:bCs/>
          <w:sz w:val="40"/>
          <w:szCs w:val="40"/>
          <w:lang w:eastAsia="en-GB"/>
        </w:rPr>
        <w:t xml:space="preserve">WHISE Library Evidence Update </w:t>
      </w:r>
    </w:p>
    <w:p w:rsidR="00EA65DE" w:rsidRPr="005066BB" w:rsidRDefault="005066BB" w:rsidP="00B82466">
      <w:pPr>
        <w:rPr>
          <w:rFonts w:ascii="Times New Roman" w:eastAsia="Times New Roman" w:hAnsi="Times New Roman" w:cs="Times New Roman"/>
          <w:b/>
          <w:bCs/>
          <w:sz w:val="40"/>
          <w:szCs w:val="40"/>
          <w:lang w:eastAsia="en-GB"/>
        </w:rPr>
      </w:pPr>
      <w:proofErr w:type="gramStart"/>
      <w:r w:rsidRPr="005066BB">
        <w:rPr>
          <w:rFonts w:ascii="Times New Roman" w:eastAsia="Times New Roman" w:hAnsi="Times New Roman" w:cs="Times New Roman"/>
          <w:b/>
          <w:bCs/>
          <w:sz w:val="40"/>
          <w:szCs w:val="40"/>
          <w:lang w:eastAsia="en-GB"/>
        </w:rPr>
        <w:t>Ophthalmology  -</w:t>
      </w:r>
      <w:proofErr w:type="gramEnd"/>
      <w:r w:rsidRPr="005066BB">
        <w:rPr>
          <w:rFonts w:ascii="Times New Roman" w:eastAsia="Times New Roman" w:hAnsi="Times New Roman" w:cs="Times New Roman"/>
          <w:b/>
          <w:bCs/>
          <w:sz w:val="40"/>
          <w:szCs w:val="40"/>
          <w:lang w:eastAsia="en-GB"/>
        </w:rPr>
        <w:t xml:space="preserve"> August 2019</w:t>
      </w:r>
      <w:r w:rsidR="000E3ECF" w:rsidRPr="005066BB">
        <w:rPr>
          <w:rFonts w:ascii="Times New Roman" w:eastAsia="Times New Roman" w:hAnsi="Times New Roman" w:cs="Times New Roman"/>
          <w:b/>
          <w:bCs/>
          <w:sz w:val="40"/>
          <w:szCs w:val="40"/>
          <w:lang w:eastAsia="en-GB"/>
        </w:rPr>
        <w:t xml:space="preserve"> </w:t>
      </w:r>
    </w:p>
    <w:p w:rsidR="005066BB" w:rsidRDefault="005066BB" w:rsidP="005066B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Contents</w:t>
      </w:r>
    </w:p>
    <w:p w:rsidR="005066BB" w:rsidRDefault="005066BB" w:rsidP="005066B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General</w:t>
      </w:r>
    </w:p>
    <w:p w:rsidR="005066BB" w:rsidRDefault="005066BB" w:rsidP="005066B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5066BB" w:rsidRPr="005066BB" w:rsidRDefault="005066BB" w:rsidP="005066B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66BB">
        <w:rPr>
          <w:rFonts w:ascii="Times New Roman" w:eastAsia="Times New Roman" w:hAnsi="Times New Roman" w:cs="Times New Roman"/>
          <w:b/>
          <w:bCs/>
          <w:sz w:val="36"/>
          <w:szCs w:val="36"/>
          <w:lang w:eastAsia="en-GB"/>
        </w:rPr>
        <w:t>General</w:t>
      </w:r>
      <w:bookmarkStart w:id="0" w:name="_GoBack"/>
      <w:bookmarkEnd w:id="0"/>
    </w:p>
    <w:p w:rsidR="005066BB" w:rsidRPr="005066BB" w:rsidRDefault="005066BB" w:rsidP="005066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5066BB">
        <w:rPr>
          <w:rFonts w:ascii="Times New Roman" w:eastAsia="Times New Roman" w:hAnsi="Times New Roman" w:cs="Times New Roman"/>
          <w:b/>
          <w:bCs/>
          <w:sz w:val="27"/>
          <w:szCs w:val="27"/>
          <w:lang w:eastAsia="en-GB"/>
        </w:rPr>
        <w:t>Articles</w:t>
      </w:r>
    </w:p>
    <w:p w:rsidR="005066BB" w:rsidRPr="005066BB" w:rsidRDefault="005066BB" w:rsidP="005066BB">
      <w:pPr>
        <w:spacing w:after="240" w:line="240" w:lineRule="auto"/>
        <w:rPr>
          <w:rFonts w:ascii="Times New Roman" w:eastAsia="Times New Roman" w:hAnsi="Times New Roman" w:cs="Times New Roman"/>
          <w:sz w:val="24"/>
          <w:szCs w:val="24"/>
          <w:lang w:eastAsia="en-GB"/>
        </w:rPr>
      </w:pPr>
      <w:r w:rsidRPr="005066BB">
        <w:rPr>
          <w:rFonts w:ascii="Times New Roman" w:eastAsia="Times New Roman" w:hAnsi="Times New Roman" w:cs="Times New Roman"/>
          <w:i/>
          <w:iCs/>
          <w:sz w:val="24"/>
          <w:szCs w:val="24"/>
          <w:lang w:eastAsia="en-GB"/>
        </w:rPr>
        <w:t>The following journal articles are available from the Library and Knowledge Service electronically or in print. Please follow links to access full text online, contact me to order copies, or call into your nearest library.</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8" w:history="1">
        <w:r w:rsidRPr="005066BB">
          <w:rPr>
            <w:rFonts w:ascii="Times New Roman" w:eastAsia="Times New Roman" w:hAnsi="Times New Roman" w:cs="Times New Roman"/>
            <w:b/>
            <w:bCs/>
            <w:color w:val="0000FF"/>
            <w:sz w:val="24"/>
            <w:szCs w:val="24"/>
            <w:u w:val="single"/>
            <w:lang w:eastAsia="en-GB"/>
          </w:rPr>
          <w:t>Ultra-wide-field angiography findings in acute Vogt-</w:t>
        </w:r>
        <w:proofErr w:type="spellStart"/>
        <w:r w:rsidRPr="005066BB">
          <w:rPr>
            <w:rFonts w:ascii="Times New Roman" w:eastAsia="Times New Roman" w:hAnsi="Times New Roman" w:cs="Times New Roman"/>
            <w:b/>
            <w:bCs/>
            <w:color w:val="0000FF"/>
            <w:sz w:val="24"/>
            <w:szCs w:val="24"/>
            <w:u w:val="single"/>
            <w:lang w:eastAsia="en-GB"/>
          </w:rPr>
          <w:t>Koyanagi</w:t>
        </w:r>
        <w:proofErr w:type="spellEnd"/>
        <w:r w:rsidRPr="005066BB">
          <w:rPr>
            <w:rFonts w:ascii="Times New Roman" w:eastAsia="Times New Roman" w:hAnsi="Times New Roman" w:cs="Times New Roman"/>
            <w:b/>
            <w:bCs/>
            <w:color w:val="0000FF"/>
            <w:sz w:val="24"/>
            <w:szCs w:val="24"/>
            <w:u w:val="single"/>
            <w:lang w:eastAsia="en-GB"/>
          </w:rPr>
          <w:t>-Harada disease</w:t>
        </w:r>
      </w:hyperlink>
      <w:r w:rsidRPr="005066BB">
        <w:rPr>
          <w:rFonts w:ascii="Times New Roman" w:eastAsia="Times New Roman" w:hAnsi="Times New Roman" w:cs="Times New Roman"/>
          <w:sz w:val="24"/>
          <w:szCs w:val="24"/>
          <w:lang w:eastAsia="en-GB"/>
        </w:rPr>
        <w:br/>
        <w:t xml:space="preserve">Kim P.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(7):942-948.</w:t>
      </w:r>
      <w:r w:rsidRPr="005066BB">
        <w:rPr>
          <w:rFonts w:ascii="Times New Roman" w:eastAsia="Times New Roman" w:hAnsi="Times New Roman" w:cs="Times New Roman"/>
          <w:sz w:val="24"/>
          <w:szCs w:val="24"/>
          <w:lang w:eastAsia="en-GB"/>
        </w:rPr>
        <w:br/>
        <w:t>[The purpose of this retrospective, observational study was to investigate the prevalence of abnormal central and peripheral ultra-wide-field (UWF) angiography findings, and their association with clinical features in acute Vogt-</w:t>
      </w:r>
      <w:proofErr w:type="spellStart"/>
      <w:r w:rsidRPr="005066BB">
        <w:rPr>
          <w:rFonts w:ascii="Times New Roman" w:eastAsia="Times New Roman" w:hAnsi="Times New Roman" w:cs="Times New Roman"/>
          <w:sz w:val="24"/>
          <w:szCs w:val="24"/>
          <w:lang w:eastAsia="en-GB"/>
        </w:rPr>
        <w:t>Koyanagi</w:t>
      </w:r>
      <w:proofErr w:type="spellEnd"/>
      <w:r w:rsidRPr="005066BB">
        <w:rPr>
          <w:rFonts w:ascii="Times New Roman" w:eastAsia="Times New Roman" w:hAnsi="Times New Roman" w:cs="Times New Roman"/>
          <w:sz w:val="24"/>
          <w:szCs w:val="24"/>
          <w:lang w:eastAsia="en-GB"/>
        </w:rPr>
        <w:t>-Harada (VKH) disease. The article concludes that abnormal UWF angiography findings were frequently detected in the CFA and PFA. Such findings may be useful in evaluation and monitoring of VKH disease.]</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9" w:history="1">
        <w:r w:rsidRPr="005066BB">
          <w:rPr>
            <w:rFonts w:ascii="Times New Roman" w:eastAsia="Times New Roman" w:hAnsi="Times New Roman" w:cs="Times New Roman"/>
            <w:b/>
            <w:bCs/>
            <w:color w:val="0000FF"/>
            <w:sz w:val="24"/>
            <w:szCs w:val="24"/>
            <w:u w:val="single"/>
            <w:lang w:eastAsia="en-GB"/>
          </w:rPr>
          <w:t xml:space="preserve">‘Van </w:t>
        </w:r>
        <w:proofErr w:type="spellStart"/>
        <w:r w:rsidRPr="005066BB">
          <w:rPr>
            <w:rFonts w:ascii="Times New Roman" w:eastAsia="Times New Roman" w:hAnsi="Times New Roman" w:cs="Times New Roman"/>
            <w:b/>
            <w:bCs/>
            <w:color w:val="0000FF"/>
            <w:sz w:val="24"/>
            <w:szCs w:val="24"/>
            <w:u w:val="single"/>
            <w:lang w:eastAsia="en-GB"/>
          </w:rPr>
          <w:t>Herick</w:t>
        </w:r>
        <w:proofErr w:type="spellEnd"/>
        <w:r w:rsidRPr="005066BB">
          <w:rPr>
            <w:rFonts w:ascii="Times New Roman" w:eastAsia="Times New Roman" w:hAnsi="Times New Roman" w:cs="Times New Roman"/>
            <w:b/>
            <w:bCs/>
            <w:color w:val="0000FF"/>
            <w:sz w:val="24"/>
            <w:szCs w:val="24"/>
            <w:u w:val="single"/>
            <w:lang w:eastAsia="en-GB"/>
          </w:rPr>
          <w:t xml:space="preserve"> Plus’: a modified grading scheme for the assessment of peripheral anterior chamber depth and angle.</w:t>
        </w:r>
      </w:hyperlink>
      <w:r w:rsidRPr="005066BB">
        <w:rPr>
          <w:rFonts w:ascii="Times New Roman" w:eastAsia="Times New Roman" w:hAnsi="Times New Roman" w:cs="Times New Roman"/>
          <w:sz w:val="24"/>
          <w:szCs w:val="24"/>
          <w:lang w:eastAsia="en-GB"/>
        </w:rPr>
        <w:br/>
      </w:r>
      <w:proofErr w:type="spellStart"/>
      <w:r w:rsidRPr="005066BB">
        <w:rPr>
          <w:rFonts w:ascii="Times New Roman" w:eastAsia="Times New Roman" w:hAnsi="Times New Roman" w:cs="Times New Roman"/>
          <w:sz w:val="24"/>
          <w:szCs w:val="24"/>
          <w:lang w:eastAsia="en-GB"/>
        </w:rPr>
        <w:t>Sihota</w:t>
      </w:r>
      <w:proofErr w:type="spellEnd"/>
      <w:r w:rsidRPr="005066BB">
        <w:rPr>
          <w:rFonts w:ascii="Times New Roman" w:eastAsia="Times New Roman" w:hAnsi="Times New Roman" w:cs="Times New Roman"/>
          <w:sz w:val="24"/>
          <w:szCs w:val="24"/>
          <w:lang w:eastAsia="en-GB"/>
        </w:rPr>
        <w:t xml:space="preserve"> R.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(7):960-965.</w:t>
      </w:r>
      <w:r w:rsidRPr="005066BB">
        <w:rPr>
          <w:rFonts w:ascii="Times New Roman" w:eastAsia="Times New Roman" w:hAnsi="Times New Roman" w:cs="Times New Roman"/>
          <w:sz w:val="24"/>
          <w:szCs w:val="24"/>
          <w:lang w:eastAsia="en-GB"/>
        </w:rPr>
        <w:br/>
        <w:t>[The purpose of this cross-sectional study was to evaluate the accuracy of a new, modified grading scheme involving a short vertical slit beam, at the inferior angle for peripheral anterior chamber depth (PAC) and angle estimation and its correlation with anterior segment optical coherence tomography (ASOCT).]</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p>
    <w:p w:rsidR="005066BB" w:rsidRPr="005066BB" w:rsidRDefault="005066BB" w:rsidP="005066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5066BB">
        <w:rPr>
          <w:rFonts w:ascii="Times New Roman" w:eastAsia="Times New Roman" w:hAnsi="Times New Roman" w:cs="Times New Roman"/>
          <w:b/>
          <w:bCs/>
          <w:sz w:val="27"/>
          <w:szCs w:val="27"/>
          <w:lang w:eastAsia="en-GB"/>
        </w:rPr>
        <w:t>Books</w:t>
      </w:r>
    </w:p>
    <w:p w:rsidR="005066BB" w:rsidRPr="005066BB" w:rsidRDefault="005066BB" w:rsidP="005066BB">
      <w:pPr>
        <w:spacing w:after="240" w:line="240" w:lineRule="auto"/>
        <w:rPr>
          <w:rFonts w:ascii="Times New Roman" w:eastAsia="Times New Roman" w:hAnsi="Times New Roman" w:cs="Times New Roman"/>
          <w:sz w:val="24"/>
          <w:szCs w:val="24"/>
          <w:lang w:eastAsia="en-GB"/>
        </w:rPr>
      </w:pPr>
      <w:proofErr w:type="gramStart"/>
      <w:r w:rsidRPr="005066BB">
        <w:rPr>
          <w:rFonts w:ascii="Times New Roman" w:eastAsia="Times New Roman" w:hAnsi="Times New Roman" w:cs="Times New Roman"/>
          <w:i/>
          <w:iCs/>
          <w:sz w:val="24"/>
          <w:szCs w:val="24"/>
          <w:lang w:eastAsia="en-GB"/>
        </w:rPr>
        <w:t>New book(s) from the Library and Knowledge Service.</w:t>
      </w:r>
      <w:proofErr w:type="gramEnd"/>
      <w:r w:rsidRPr="005066BB">
        <w:rPr>
          <w:rFonts w:ascii="Times New Roman" w:eastAsia="Times New Roman" w:hAnsi="Times New Roman" w:cs="Times New Roman"/>
          <w:i/>
          <w:iCs/>
          <w:sz w:val="24"/>
          <w:szCs w:val="24"/>
          <w:lang w:eastAsia="en-GB"/>
        </w:rPr>
        <w:t xml:space="preserve"> Call into your nearest library or contact me for more information.</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0" w:history="1">
        <w:r w:rsidRPr="005066BB">
          <w:rPr>
            <w:rFonts w:ascii="Times New Roman" w:eastAsia="Times New Roman" w:hAnsi="Times New Roman" w:cs="Times New Roman"/>
            <w:b/>
            <w:bCs/>
            <w:color w:val="0000FF"/>
            <w:sz w:val="24"/>
            <w:szCs w:val="24"/>
            <w:u w:val="single"/>
            <w:lang w:eastAsia="en-GB"/>
          </w:rPr>
          <w:t xml:space="preserve">Genetics of eye </w:t>
        </w:r>
        <w:proofErr w:type="gramStart"/>
        <w:r w:rsidRPr="005066BB">
          <w:rPr>
            <w:rFonts w:ascii="Times New Roman" w:eastAsia="Times New Roman" w:hAnsi="Times New Roman" w:cs="Times New Roman"/>
            <w:b/>
            <w:bCs/>
            <w:color w:val="0000FF"/>
            <w:sz w:val="24"/>
            <w:szCs w:val="24"/>
            <w:u w:val="single"/>
            <w:lang w:eastAsia="en-GB"/>
          </w:rPr>
          <w:t>diseases :</w:t>
        </w:r>
        <w:proofErr w:type="gramEnd"/>
        <w:r w:rsidRPr="005066BB">
          <w:rPr>
            <w:rFonts w:ascii="Times New Roman" w:eastAsia="Times New Roman" w:hAnsi="Times New Roman" w:cs="Times New Roman"/>
            <w:b/>
            <w:bCs/>
            <w:color w:val="0000FF"/>
            <w:sz w:val="24"/>
            <w:szCs w:val="24"/>
            <w:u w:val="single"/>
            <w:lang w:eastAsia="en-GB"/>
          </w:rPr>
          <w:t xml:space="preserve"> an overview.</w:t>
        </w:r>
      </w:hyperlink>
      <w:r w:rsidRPr="005066BB">
        <w:rPr>
          <w:rFonts w:ascii="Times New Roman" w:eastAsia="Times New Roman" w:hAnsi="Times New Roman" w:cs="Times New Roman"/>
          <w:sz w:val="24"/>
          <w:szCs w:val="24"/>
          <w:lang w:eastAsia="en-GB"/>
        </w:rPr>
        <w:br/>
      </w:r>
      <w:proofErr w:type="spellStart"/>
      <w:proofErr w:type="gramStart"/>
      <w:r w:rsidRPr="005066BB">
        <w:rPr>
          <w:rFonts w:ascii="Times New Roman" w:eastAsia="Times New Roman" w:hAnsi="Times New Roman" w:cs="Times New Roman"/>
          <w:sz w:val="24"/>
          <w:szCs w:val="24"/>
          <w:lang w:eastAsia="en-GB"/>
        </w:rPr>
        <w:t>Kannabiran</w:t>
      </w:r>
      <w:proofErr w:type="spellEnd"/>
      <w:r w:rsidRPr="005066BB">
        <w:rPr>
          <w:rFonts w:ascii="Times New Roman" w:eastAsia="Times New Roman" w:hAnsi="Times New Roman" w:cs="Times New Roman"/>
          <w:sz w:val="24"/>
          <w:szCs w:val="24"/>
          <w:lang w:eastAsia="en-GB"/>
        </w:rPr>
        <w:t>.</w:t>
      </w:r>
      <w:proofErr w:type="gramEnd"/>
      <w:r w:rsidRPr="005066BB">
        <w:rPr>
          <w:rFonts w:ascii="Times New Roman" w:eastAsia="Times New Roman" w:hAnsi="Times New Roman" w:cs="Times New Roman"/>
          <w:sz w:val="24"/>
          <w:szCs w:val="24"/>
          <w:lang w:eastAsia="en-GB"/>
        </w:rPr>
        <w:t xml:space="preserve"> </w:t>
      </w:r>
      <w:proofErr w:type="gramStart"/>
      <w:r w:rsidRPr="005066BB">
        <w:rPr>
          <w:rFonts w:ascii="Times New Roman" w:eastAsia="Times New Roman" w:hAnsi="Times New Roman" w:cs="Times New Roman"/>
          <w:sz w:val="24"/>
          <w:szCs w:val="24"/>
          <w:lang w:eastAsia="en-GB"/>
        </w:rPr>
        <w:t>Springer.</w:t>
      </w:r>
      <w:proofErr w:type="gramEnd"/>
      <w:r w:rsidRPr="005066BB">
        <w:rPr>
          <w:rFonts w:ascii="Times New Roman" w:eastAsia="Times New Roman" w:hAnsi="Times New Roman" w:cs="Times New Roman"/>
          <w:sz w:val="24"/>
          <w:szCs w:val="24"/>
          <w:lang w:eastAsia="en-GB"/>
        </w:rPr>
        <w:t xml:space="preserve"> 2019. Library Shelf Location: WW 160.</w:t>
      </w:r>
      <w:r w:rsidRPr="005066BB">
        <w:rPr>
          <w:rFonts w:ascii="Times New Roman" w:eastAsia="Times New Roman" w:hAnsi="Times New Roman" w:cs="Times New Roman"/>
          <w:sz w:val="24"/>
          <w:szCs w:val="24"/>
          <w:lang w:eastAsia="en-GB"/>
        </w:rPr>
        <w:br/>
        <w:t xml:space="preserve">[This book provides comprehensive information on the genetics of eye diseases affecting </w:t>
      </w:r>
      <w:r w:rsidRPr="005066BB">
        <w:rPr>
          <w:rFonts w:ascii="Times New Roman" w:eastAsia="Times New Roman" w:hAnsi="Times New Roman" w:cs="Times New Roman"/>
          <w:sz w:val="24"/>
          <w:szCs w:val="24"/>
          <w:lang w:eastAsia="en-GB"/>
        </w:rPr>
        <w:lastRenderedPageBreak/>
        <w:t xml:space="preserve">various parts of the eye, and addresses a range of genetic </w:t>
      </w:r>
      <w:proofErr w:type="spellStart"/>
      <w:r w:rsidRPr="005066BB">
        <w:rPr>
          <w:rFonts w:ascii="Times New Roman" w:eastAsia="Times New Roman" w:hAnsi="Times New Roman" w:cs="Times New Roman"/>
          <w:sz w:val="24"/>
          <w:szCs w:val="24"/>
          <w:lang w:eastAsia="en-GB"/>
        </w:rPr>
        <w:t>etiologies</w:t>
      </w:r>
      <w:proofErr w:type="spellEnd"/>
      <w:r w:rsidRPr="005066BB">
        <w:rPr>
          <w:rFonts w:ascii="Times New Roman" w:eastAsia="Times New Roman" w:hAnsi="Times New Roman" w:cs="Times New Roman"/>
          <w:sz w:val="24"/>
          <w:szCs w:val="24"/>
          <w:lang w:eastAsia="en-GB"/>
        </w:rPr>
        <w:t xml:space="preserve">. These diseases include several hereditary disorders of anterior and posterior segment, and with different genetic </w:t>
      </w:r>
      <w:proofErr w:type="spellStart"/>
      <w:r w:rsidRPr="005066BB">
        <w:rPr>
          <w:rFonts w:ascii="Times New Roman" w:eastAsia="Times New Roman" w:hAnsi="Times New Roman" w:cs="Times New Roman"/>
          <w:sz w:val="24"/>
          <w:szCs w:val="24"/>
          <w:lang w:eastAsia="en-GB"/>
        </w:rPr>
        <w:t>etiologies</w:t>
      </w:r>
      <w:proofErr w:type="spellEnd"/>
      <w:r w:rsidRPr="005066BB">
        <w:rPr>
          <w:rFonts w:ascii="Times New Roman" w:eastAsia="Times New Roman" w:hAnsi="Times New Roman" w:cs="Times New Roman"/>
          <w:sz w:val="24"/>
          <w:szCs w:val="24"/>
          <w:lang w:eastAsia="en-GB"/>
        </w:rPr>
        <w:t>.]</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Available with appropriate registration or membership</w:t>
      </w:r>
    </w:p>
    <w:p w:rsidR="005066BB" w:rsidRPr="005066BB" w:rsidRDefault="005066BB" w:rsidP="005066B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66BB">
        <w:rPr>
          <w:rFonts w:ascii="Times New Roman" w:eastAsia="Times New Roman" w:hAnsi="Times New Roman" w:cs="Times New Roman"/>
          <w:b/>
          <w:bCs/>
          <w:sz w:val="36"/>
          <w:szCs w:val="36"/>
          <w:lang w:eastAsia="en-GB"/>
        </w:rPr>
        <w:t>Cataract</w:t>
      </w:r>
    </w:p>
    <w:p w:rsidR="005066BB" w:rsidRPr="005066BB" w:rsidRDefault="005066BB" w:rsidP="005066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5066BB">
        <w:rPr>
          <w:rFonts w:ascii="Times New Roman" w:eastAsia="Times New Roman" w:hAnsi="Times New Roman" w:cs="Times New Roman"/>
          <w:b/>
          <w:bCs/>
          <w:sz w:val="27"/>
          <w:szCs w:val="27"/>
          <w:lang w:eastAsia="en-GB"/>
        </w:rPr>
        <w:t>Articles</w:t>
      </w:r>
    </w:p>
    <w:p w:rsidR="005066BB" w:rsidRPr="005066BB" w:rsidRDefault="005066BB" w:rsidP="005066BB">
      <w:pPr>
        <w:spacing w:after="240" w:line="240" w:lineRule="auto"/>
        <w:rPr>
          <w:rFonts w:ascii="Times New Roman" w:eastAsia="Times New Roman" w:hAnsi="Times New Roman" w:cs="Times New Roman"/>
          <w:sz w:val="24"/>
          <w:szCs w:val="24"/>
          <w:lang w:eastAsia="en-GB"/>
        </w:rPr>
      </w:pPr>
      <w:r w:rsidRPr="005066BB">
        <w:rPr>
          <w:rFonts w:ascii="Times New Roman" w:eastAsia="Times New Roman" w:hAnsi="Times New Roman" w:cs="Times New Roman"/>
          <w:i/>
          <w:iCs/>
          <w:sz w:val="24"/>
          <w:szCs w:val="24"/>
          <w:lang w:eastAsia="en-GB"/>
        </w:rPr>
        <w:t>The following journal articles are available from the Library and Knowledge Service electronically or in print. Please follow links to access full text online, contact me to order copies, or call into your nearest library.</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1" w:history="1">
        <w:proofErr w:type="gramStart"/>
        <w:r w:rsidRPr="005066BB">
          <w:rPr>
            <w:rFonts w:ascii="Times New Roman" w:eastAsia="Times New Roman" w:hAnsi="Times New Roman" w:cs="Times New Roman"/>
            <w:b/>
            <w:bCs/>
            <w:color w:val="0000FF"/>
            <w:sz w:val="24"/>
            <w:szCs w:val="24"/>
            <w:u w:val="single"/>
            <w:lang w:eastAsia="en-GB"/>
          </w:rPr>
          <w:t>Distribution of preoperative and postoperative astigmatism in a large population of patients undergoing cataract surgery in the UK.</w:t>
        </w:r>
        <w:proofErr w:type="gramEnd"/>
      </w:hyperlink>
      <w:r w:rsidRPr="005066BB">
        <w:rPr>
          <w:rFonts w:ascii="Times New Roman" w:eastAsia="Times New Roman" w:hAnsi="Times New Roman" w:cs="Times New Roman"/>
          <w:sz w:val="24"/>
          <w:szCs w:val="24"/>
          <w:lang w:eastAsia="en-GB"/>
        </w:rPr>
        <w:br/>
        <w:t xml:space="preserve">Day AC.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(7):993-1000.</w:t>
      </w:r>
      <w:r w:rsidRPr="005066BB">
        <w:rPr>
          <w:rFonts w:ascii="Times New Roman" w:eastAsia="Times New Roman" w:hAnsi="Times New Roman" w:cs="Times New Roman"/>
          <w:sz w:val="24"/>
          <w:szCs w:val="24"/>
          <w:lang w:eastAsia="en-GB"/>
        </w:rPr>
        <w:br/>
        <w:t>[The purpose of this retrospective cohort study was to assess the prevalence and severity of preoperative and postoperative astigmatism in patients with cataract in the UK.]</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w:t>
      </w:r>
      <w:proofErr w:type="gramStart"/>
      <w:r w:rsidRPr="005066BB">
        <w:rPr>
          <w:rFonts w:ascii="Times New Roman" w:eastAsia="Times New Roman" w:hAnsi="Times New Roman" w:cs="Times New Roman"/>
          <w:i/>
          <w:iCs/>
          <w:sz w:val="24"/>
          <w:szCs w:val="24"/>
          <w:lang w:eastAsia="en-GB"/>
        </w:rPr>
        <w:t>users</w:t>
      </w:r>
      <w:proofErr w:type="gramEnd"/>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2" w:history="1">
        <w:r w:rsidRPr="005066BB">
          <w:rPr>
            <w:rFonts w:ascii="Times New Roman" w:eastAsia="Times New Roman" w:hAnsi="Times New Roman" w:cs="Times New Roman"/>
            <w:b/>
            <w:bCs/>
            <w:color w:val="0000FF"/>
            <w:sz w:val="24"/>
            <w:szCs w:val="24"/>
            <w:u w:val="single"/>
            <w:lang w:eastAsia="en-GB"/>
          </w:rPr>
          <w:t>Early retinal and choroidal OCT and OCT angiography signs of inflammation after uncomplicated cataract surgery.</w:t>
        </w:r>
      </w:hyperlink>
      <w:r w:rsidRPr="005066BB">
        <w:rPr>
          <w:rFonts w:ascii="Times New Roman" w:eastAsia="Times New Roman" w:hAnsi="Times New Roman" w:cs="Times New Roman"/>
          <w:sz w:val="24"/>
          <w:szCs w:val="24"/>
          <w:lang w:eastAsia="en-GB"/>
        </w:rPr>
        <w:br/>
      </w:r>
      <w:proofErr w:type="spellStart"/>
      <w:r w:rsidRPr="005066BB">
        <w:rPr>
          <w:rFonts w:ascii="Times New Roman" w:eastAsia="Times New Roman" w:hAnsi="Times New Roman" w:cs="Times New Roman"/>
          <w:sz w:val="24"/>
          <w:szCs w:val="24"/>
          <w:lang w:eastAsia="en-GB"/>
        </w:rPr>
        <w:t>Pilotto</w:t>
      </w:r>
      <w:proofErr w:type="spellEnd"/>
      <w:r w:rsidRPr="005066BB">
        <w:rPr>
          <w:rFonts w:ascii="Times New Roman" w:eastAsia="Times New Roman" w:hAnsi="Times New Roman" w:cs="Times New Roman"/>
          <w:sz w:val="24"/>
          <w:szCs w:val="24"/>
          <w:lang w:eastAsia="en-GB"/>
        </w:rPr>
        <w:t xml:space="preserve"> E.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(7):1001-1007.</w:t>
      </w:r>
      <w:r w:rsidRPr="005066BB">
        <w:rPr>
          <w:rFonts w:ascii="Times New Roman" w:eastAsia="Times New Roman" w:hAnsi="Times New Roman" w:cs="Times New Roman"/>
          <w:sz w:val="24"/>
          <w:szCs w:val="24"/>
          <w:lang w:eastAsia="en-GB"/>
        </w:rPr>
        <w:br/>
        <w:t>[The purpose of this study was to evaluate, by means of optical coherence tomography (OCT) and OCT angiography (OCTA), early retinal, choroidal and macular perfusion changes induced by a local inflammatory reaction secondary to uncomplicated cataract surgery.]</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3" w:history="1">
        <w:r w:rsidRPr="005066BB">
          <w:rPr>
            <w:rFonts w:ascii="Times New Roman" w:eastAsia="Times New Roman" w:hAnsi="Times New Roman" w:cs="Times New Roman"/>
            <w:b/>
            <w:bCs/>
            <w:color w:val="0000FF"/>
            <w:sz w:val="24"/>
            <w:szCs w:val="24"/>
            <w:u w:val="single"/>
            <w:lang w:eastAsia="en-GB"/>
          </w:rPr>
          <w:t xml:space="preserve">Elastin modulation and modification by homocysteine: a key factor in the pathogenesis of </w:t>
        </w:r>
        <w:proofErr w:type="spellStart"/>
        <w:r w:rsidRPr="005066BB">
          <w:rPr>
            <w:rFonts w:ascii="Times New Roman" w:eastAsia="Times New Roman" w:hAnsi="Times New Roman" w:cs="Times New Roman"/>
            <w:b/>
            <w:bCs/>
            <w:color w:val="0000FF"/>
            <w:sz w:val="24"/>
            <w:szCs w:val="24"/>
            <w:u w:val="single"/>
            <w:lang w:eastAsia="en-GB"/>
          </w:rPr>
          <w:t>Pseudoexfoliation</w:t>
        </w:r>
        <w:proofErr w:type="spellEnd"/>
        <w:r w:rsidRPr="005066BB">
          <w:rPr>
            <w:rFonts w:ascii="Times New Roman" w:eastAsia="Times New Roman" w:hAnsi="Times New Roman" w:cs="Times New Roman"/>
            <w:b/>
            <w:bCs/>
            <w:color w:val="0000FF"/>
            <w:sz w:val="24"/>
            <w:szCs w:val="24"/>
            <w:u w:val="single"/>
            <w:lang w:eastAsia="en-GB"/>
          </w:rPr>
          <w:t xml:space="preserve"> syndrome?</w:t>
        </w:r>
      </w:hyperlink>
      <w:r w:rsidRPr="005066BB">
        <w:rPr>
          <w:rFonts w:ascii="Times New Roman" w:eastAsia="Times New Roman" w:hAnsi="Times New Roman" w:cs="Times New Roman"/>
          <w:sz w:val="24"/>
          <w:szCs w:val="24"/>
          <w:lang w:eastAsia="en-GB"/>
        </w:rPr>
        <w:br/>
        <w:t xml:space="preserve">Manohar R.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(7):985-992.</w:t>
      </w:r>
      <w:r w:rsidRPr="005066BB">
        <w:rPr>
          <w:rFonts w:ascii="Times New Roman" w:eastAsia="Times New Roman" w:hAnsi="Times New Roman" w:cs="Times New Roman"/>
          <w:sz w:val="24"/>
          <w:szCs w:val="24"/>
          <w:lang w:eastAsia="en-GB"/>
        </w:rPr>
        <w:br/>
        <w:t>[</w:t>
      </w:r>
      <w:proofErr w:type="spellStart"/>
      <w:r w:rsidRPr="005066BB">
        <w:rPr>
          <w:rFonts w:ascii="Times New Roman" w:eastAsia="Times New Roman" w:hAnsi="Times New Roman" w:cs="Times New Roman"/>
          <w:sz w:val="24"/>
          <w:szCs w:val="24"/>
          <w:lang w:eastAsia="en-GB"/>
        </w:rPr>
        <w:t>Pseudoexfoliation</w:t>
      </w:r>
      <w:proofErr w:type="spellEnd"/>
      <w:r w:rsidRPr="005066BB">
        <w:rPr>
          <w:rFonts w:ascii="Times New Roman" w:eastAsia="Times New Roman" w:hAnsi="Times New Roman" w:cs="Times New Roman"/>
          <w:sz w:val="24"/>
          <w:szCs w:val="24"/>
          <w:lang w:eastAsia="en-GB"/>
        </w:rPr>
        <w:t xml:space="preserve"> syndrome (PXF) is an idiopathic, </w:t>
      </w:r>
      <w:proofErr w:type="spellStart"/>
      <w:r w:rsidRPr="005066BB">
        <w:rPr>
          <w:rFonts w:ascii="Times New Roman" w:eastAsia="Times New Roman" w:hAnsi="Times New Roman" w:cs="Times New Roman"/>
          <w:sz w:val="24"/>
          <w:szCs w:val="24"/>
          <w:lang w:eastAsia="en-GB"/>
        </w:rPr>
        <w:t>elastogenesis</w:t>
      </w:r>
      <w:proofErr w:type="spellEnd"/>
      <w:r w:rsidRPr="005066BB">
        <w:rPr>
          <w:rFonts w:ascii="Times New Roman" w:eastAsia="Times New Roman" w:hAnsi="Times New Roman" w:cs="Times New Roman"/>
          <w:sz w:val="24"/>
          <w:szCs w:val="24"/>
          <w:lang w:eastAsia="en-GB"/>
        </w:rPr>
        <w:t>-associated systemic disease characterised by amyloid-like material aggregates in the eye. Elevated plasma and aqueous humour (</w:t>
      </w:r>
      <w:proofErr w:type="spellStart"/>
      <w:r w:rsidRPr="005066BB">
        <w:rPr>
          <w:rFonts w:ascii="Times New Roman" w:eastAsia="Times New Roman" w:hAnsi="Times New Roman" w:cs="Times New Roman"/>
          <w:sz w:val="24"/>
          <w:szCs w:val="24"/>
          <w:lang w:eastAsia="en-GB"/>
        </w:rPr>
        <w:t>aqH</w:t>
      </w:r>
      <w:proofErr w:type="spellEnd"/>
      <w:r w:rsidRPr="005066BB">
        <w:rPr>
          <w:rFonts w:ascii="Times New Roman" w:eastAsia="Times New Roman" w:hAnsi="Times New Roman" w:cs="Times New Roman"/>
          <w:sz w:val="24"/>
          <w:szCs w:val="24"/>
          <w:lang w:eastAsia="en-GB"/>
        </w:rPr>
        <w:t>) homocysteine (</w:t>
      </w:r>
      <w:proofErr w:type="spellStart"/>
      <w:r w:rsidRPr="005066BB">
        <w:rPr>
          <w:rFonts w:ascii="Times New Roman" w:eastAsia="Times New Roman" w:hAnsi="Times New Roman" w:cs="Times New Roman"/>
          <w:sz w:val="24"/>
          <w:szCs w:val="24"/>
          <w:lang w:eastAsia="en-GB"/>
        </w:rPr>
        <w:t>Hcy</w:t>
      </w:r>
      <w:proofErr w:type="spellEnd"/>
      <w:r w:rsidRPr="005066BB">
        <w:rPr>
          <w:rFonts w:ascii="Times New Roman" w:eastAsia="Times New Roman" w:hAnsi="Times New Roman" w:cs="Times New Roman"/>
          <w:sz w:val="24"/>
          <w:szCs w:val="24"/>
          <w:lang w:eastAsia="en-GB"/>
        </w:rPr>
        <w:t xml:space="preserve">) is reportedly associated with PXF. This study is aimed to probe </w:t>
      </w:r>
      <w:proofErr w:type="spellStart"/>
      <w:r w:rsidRPr="005066BB">
        <w:rPr>
          <w:rFonts w:ascii="Times New Roman" w:eastAsia="Times New Roman" w:hAnsi="Times New Roman" w:cs="Times New Roman"/>
          <w:sz w:val="24"/>
          <w:szCs w:val="24"/>
          <w:lang w:eastAsia="en-GB"/>
        </w:rPr>
        <w:t>Hcy</w:t>
      </w:r>
      <w:proofErr w:type="spellEnd"/>
      <w:r w:rsidRPr="005066BB">
        <w:rPr>
          <w:rFonts w:ascii="Times New Roman" w:eastAsia="Times New Roman" w:hAnsi="Times New Roman" w:cs="Times New Roman"/>
          <w:sz w:val="24"/>
          <w:szCs w:val="24"/>
          <w:lang w:eastAsia="en-GB"/>
        </w:rPr>
        <w:t>-mediated alterations in elastin expression.]</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4" w:history="1">
        <w:r w:rsidRPr="005066BB">
          <w:rPr>
            <w:rFonts w:ascii="Times New Roman" w:eastAsia="Times New Roman" w:hAnsi="Times New Roman" w:cs="Times New Roman"/>
            <w:b/>
            <w:bCs/>
            <w:color w:val="0000FF"/>
            <w:sz w:val="24"/>
            <w:szCs w:val="24"/>
            <w:u w:val="single"/>
            <w:lang w:eastAsia="en-GB"/>
          </w:rPr>
          <w:t xml:space="preserve">Prospective, randomized, controlled pivotal trial of an ab </w:t>
        </w:r>
        <w:proofErr w:type="spellStart"/>
        <w:r w:rsidRPr="005066BB">
          <w:rPr>
            <w:rFonts w:ascii="Times New Roman" w:eastAsia="Times New Roman" w:hAnsi="Times New Roman" w:cs="Times New Roman"/>
            <w:b/>
            <w:bCs/>
            <w:color w:val="0000FF"/>
            <w:sz w:val="24"/>
            <w:szCs w:val="24"/>
            <w:u w:val="single"/>
            <w:lang w:eastAsia="en-GB"/>
          </w:rPr>
          <w:t>interno</w:t>
        </w:r>
        <w:proofErr w:type="spellEnd"/>
        <w:r w:rsidRPr="005066BB">
          <w:rPr>
            <w:rFonts w:ascii="Times New Roman" w:eastAsia="Times New Roman" w:hAnsi="Times New Roman" w:cs="Times New Roman"/>
            <w:b/>
            <w:bCs/>
            <w:color w:val="0000FF"/>
            <w:sz w:val="24"/>
            <w:szCs w:val="24"/>
            <w:u w:val="single"/>
            <w:lang w:eastAsia="en-GB"/>
          </w:rPr>
          <w:t xml:space="preserve"> implanted trabecular micro-bypass in primary open-angle glaucoma and cataract: two-year results.</w:t>
        </w:r>
      </w:hyperlink>
      <w:r w:rsidRPr="005066BB">
        <w:rPr>
          <w:rFonts w:ascii="Times New Roman" w:eastAsia="Times New Roman" w:hAnsi="Times New Roman" w:cs="Times New Roman"/>
          <w:sz w:val="24"/>
          <w:szCs w:val="24"/>
          <w:lang w:eastAsia="en-GB"/>
        </w:rPr>
        <w:br/>
        <w:t xml:space="preserve">Samuelson TW. </w:t>
      </w:r>
      <w:r w:rsidRPr="005066BB">
        <w:rPr>
          <w:rFonts w:ascii="Times New Roman" w:eastAsia="Times New Roman" w:hAnsi="Times New Roman" w:cs="Times New Roman"/>
          <w:i/>
          <w:iCs/>
          <w:sz w:val="24"/>
          <w:szCs w:val="24"/>
          <w:lang w:eastAsia="en-GB"/>
        </w:rPr>
        <w:t xml:space="preserve">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;126</w:t>
      </w:r>
      <w:proofErr w:type="gramEnd"/>
      <w:r w:rsidRPr="005066BB">
        <w:rPr>
          <w:rFonts w:ascii="Times New Roman" w:eastAsia="Times New Roman" w:hAnsi="Times New Roman" w:cs="Times New Roman"/>
          <w:sz w:val="24"/>
          <w:szCs w:val="24"/>
          <w:lang w:eastAsia="en-GB"/>
        </w:rPr>
        <w:t>(6):811-821 .</w:t>
      </w:r>
      <w:r w:rsidRPr="005066BB">
        <w:rPr>
          <w:rFonts w:ascii="Times New Roman" w:eastAsia="Times New Roman" w:hAnsi="Times New Roman" w:cs="Times New Roman"/>
          <w:sz w:val="24"/>
          <w:szCs w:val="24"/>
          <w:lang w:eastAsia="en-GB"/>
        </w:rPr>
        <w:br/>
        <w:t xml:space="preserve">[The purpose of this trial was to evaluate the safety and effectiveness of an ab </w:t>
      </w:r>
      <w:proofErr w:type="spellStart"/>
      <w:r w:rsidRPr="005066BB">
        <w:rPr>
          <w:rFonts w:ascii="Times New Roman" w:eastAsia="Times New Roman" w:hAnsi="Times New Roman" w:cs="Times New Roman"/>
          <w:sz w:val="24"/>
          <w:szCs w:val="24"/>
          <w:lang w:eastAsia="en-GB"/>
        </w:rPr>
        <w:t>interno</w:t>
      </w:r>
      <w:proofErr w:type="spellEnd"/>
      <w:r w:rsidRPr="005066BB">
        <w:rPr>
          <w:rFonts w:ascii="Times New Roman" w:eastAsia="Times New Roman" w:hAnsi="Times New Roman" w:cs="Times New Roman"/>
          <w:sz w:val="24"/>
          <w:szCs w:val="24"/>
          <w:lang w:eastAsia="en-GB"/>
        </w:rPr>
        <w:t xml:space="preserve"> implanted (</w:t>
      </w:r>
      <w:proofErr w:type="spellStart"/>
      <w:r w:rsidRPr="005066BB">
        <w:rPr>
          <w:rFonts w:ascii="Times New Roman" w:eastAsia="Times New Roman" w:hAnsi="Times New Roman" w:cs="Times New Roman"/>
          <w:sz w:val="24"/>
          <w:szCs w:val="24"/>
          <w:lang w:eastAsia="en-GB"/>
        </w:rPr>
        <w:t>iStent</w:t>
      </w:r>
      <w:proofErr w:type="spellEnd"/>
      <w:r w:rsidRPr="005066BB">
        <w:rPr>
          <w:rFonts w:ascii="Times New Roman" w:eastAsia="Times New Roman" w:hAnsi="Times New Roman" w:cs="Times New Roman"/>
          <w:sz w:val="24"/>
          <w:szCs w:val="24"/>
          <w:lang w:eastAsia="en-GB"/>
        </w:rPr>
        <w:t xml:space="preserve"> inject) Trabecular Micro-Bypass System (</w:t>
      </w:r>
      <w:proofErr w:type="spellStart"/>
      <w:r w:rsidRPr="005066BB">
        <w:rPr>
          <w:rFonts w:ascii="Times New Roman" w:eastAsia="Times New Roman" w:hAnsi="Times New Roman" w:cs="Times New Roman"/>
          <w:sz w:val="24"/>
          <w:szCs w:val="24"/>
          <w:lang w:eastAsia="en-GB"/>
        </w:rPr>
        <w:t>Glaukos</w:t>
      </w:r>
      <w:proofErr w:type="spellEnd"/>
      <w:r w:rsidRPr="005066BB">
        <w:rPr>
          <w:rFonts w:ascii="Times New Roman" w:eastAsia="Times New Roman" w:hAnsi="Times New Roman" w:cs="Times New Roman"/>
          <w:sz w:val="24"/>
          <w:szCs w:val="24"/>
          <w:lang w:eastAsia="en-GB"/>
        </w:rPr>
        <w:t xml:space="preserve"> Corporation, San Clemente, CA) in combination with cataract surgery in subjects with mild to moderate primary open-angle glaucoma (POAG).]</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p>
    <w:p w:rsidR="005066BB" w:rsidRPr="005066BB" w:rsidRDefault="005066BB" w:rsidP="005066B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66BB">
        <w:rPr>
          <w:rFonts w:ascii="Times New Roman" w:eastAsia="Times New Roman" w:hAnsi="Times New Roman" w:cs="Times New Roman"/>
          <w:b/>
          <w:bCs/>
          <w:sz w:val="36"/>
          <w:szCs w:val="36"/>
          <w:lang w:eastAsia="en-GB"/>
        </w:rPr>
        <w:t xml:space="preserve">Central Serous </w:t>
      </w:r>
      <w:proofErr w:type="spellStart"/>
      <w:r w:rsidRPr="005066BB">
        <w:rPr>
          <w:rFonts w:ascii="Times New Roman" w:eastAsia="Times New Roman" w:hAnsi="Times New Roman" w:cs="Times New Roman"/>
          <w:b/>
          <w:bCs/>
          <w:sz w:val="36"/>
          <w:szCs w:val="36"/>
          <w:lang w:eastAsia="en-GB"/>
        </w:rPr>
        <w:t>Chorioretinopathy</w:t>
      </w:r>
      <w:proofErr w:type="spellEnd"/>
    </w:p>
    <w:p w:rsidR="005066BB" w:rsidRPr="005066BB" w:rsidRDefault="005066BB" w:rsidP="005066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5066BB">
        <w:rPr>
          <w:rFonts w:ascii="Times New Roman" w:eastAsia="Times New Roman" w:hAnsi="Times New Roman" w:cs="Times New Roman"/>
          <w:b/>
          <w:bCs/>
          <w:sz w:val="27"/>
          <w:szCs w:val="27"/>
          <w:lang w:eastAsia="en-GB"/>
        </w:rPr>
        <w:t>Articles</w:t>
      </w:r>
    </w:p>
    <w:p w:rsidR="005066BB" w:rsidRPr="005066BB" w:rsidRDefault="005066BB" w:rsidP="005066BB">
      <w:pPr>
        <w:spacing w:after="240" w:line="240" w:lineRule="auto"/>
        <w:rPr>
          <w:rFonts w:ascii="Times New Roman" w:eastAsia="Times New Roman" w:hAnsi="Times New Roman" w:cs="Times New Roman"/>
          <w:sz w:val="24"/>
          <w:szCs w:val="24"/>
          <w:lang w:eastAsia="en-GB"/>
        </w:rPr>
      </w:pPr>
      <w:r w:rsidRPr="005066BB">
        <w:rPr>
          <w:rFonts w:ascii="Times New Roman" w:eastAsia="Times New Roman" w:hAnsi="Times New Roman" w:cs="Times New Roman"/>
          <w:i/>
          <w:iCs/>
          <w:sz w:val="24"/>
          <w:szCs w:val="24"/>
          <w:lang w:eastAsia="en-GB"/>
        </w:rPr>
        <w:lastRenderedPageBreak/>
        <w:t>The following journal articles are available from the Library and Knowledge Service electronically or in print. Please follow links to access full text online, contact me to order copies, or call into your nearest library.</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5" w:history="1">
        <w:r w:rsidRPr="005066BB">
          <w:rPr>
            <w:rFonts w:ascii="Times New Roman" w:eastAsia="Times New Roman" w:hAnsi="Times New Roman" w:cs="Times New Roman"/>
            <w:b/>
            <w:bCs/>
            <w:color w:val="0000FF"/>
            <w:sz w:val="24"/>
            <w:szCs w:val="24"/>
            <w:u w:val="single"/>
            <w:lang w:eastAsia="en-GB"/>
          </w:rPr>
          <w:t xml:space="preserve">Elastin modulation and modification by homocysteine: a key factor in the pathogenesis of </w:t>
        </w:r>
        <w:proofErr w:type="spellStart"/>
        <w:r w:rsidRPr="005066BB">
          <w:rPr>
            <w:rFonts w:ascii="Times New Roman" w:eastAsia="Times New Roman" w:hAnsi="Times New Roman" w:cs="Times New Roman"/>
            <w:b/>
            <w:bCs/>
            <w:color w:val="0000FF"/>
            <w:sz w:val="24"/>
            <w:szCs w:val="24"/>
            <w:u w:val="single"/>
            <w:lang w:eastAsia="en-GB"/>
          </w:rPr>
          <w:t>Pseudoexfoliation</w:t>
        </w:r>
        <w:proofErr w:type="spellEnd"/>
        <w:r w:rsidRPr="005066BB">
          <w:rPr>
            <w:rFonts w:ascii="Times New Roman" w:eastAsia="Times New Roman" w:hAnsi="Times New Roman" w:cs="Times New Roman"/>
            <w:b/>
            <w:bCs/>
            <w:color w:val="0000FF"/>
            <w:sz w:val="24"/>
            <w:szCs w:val="24"/>
            <w:u w:val="single"/>
            <w:lang w:eastAsia="en-GB"/>
          </w:rPr>
          <w:t xml:space="preserve"> syndrome?</w:t>
        </w:r>
      </w:hyperlink>
      <w:r w:rsidRPr="005066BB">
        <w:rPr>
          <w:rFonts w:ascii="Times New Roman" w:eastAsia="Times New Roman" w:hAnsi="Times New Roman" w:cs="Times New Roman"/>
          <w:sz w:val="24"/>
          <w:szCs w:val="24"/>
          <w:lang w:eastAsia="en-GB"/>
        </w:rPr>
        <w:br/>
        <w:t xml:space="preserve">Manohar R.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(7):985-992.</w:t>
      </w:r>
      <w:r w:rsidRPr="005066BB">
        <w:rPr>
          <w:rFonts w:ascii="Times New Roman" w:eastAsia="Times New Roman" w:hAnsi="Times New Roman" w:cs="Times New Roman"/>
          <w:sz w:val="24"/>
          <w:szCs w:val="24"/>
          <w:lang w:eastAsia="en-GB"/>
        </w:rPr>
        <w:br/>
        <w:t>[</w:t>
      </w:r>
      <w:proofErr w:type="spellStart"/>
      <w:r w:rsidRPr="005066BB">
        <w:rPr>
          <w:rFonts w:ascii="Times New Roman" w:eastAsia="Times New Roman" w:hAnsi="Times New Roman" w:cs="Times New Roman"/>
          <w:sz w:val="24"/>
          <w:szCs w:val="24"/>
          <w:lang w:eastAsia="en-GB"/>
        </w:rPr>
        <w:t>Pseudoexfoliation</w:t>
      </w:r>
      <w:proofErr w:type="spellEnd"/>
      <w:r w:rsidRPr="005066BB">
        <w:rPr>
          <w:rFonts w:ascii="Times New Roman" w:eastAsia="Times New Roman" w:hAnsi="Times New Roman" w:cs="Times New Roman"/>
          <w:sz w:val="24"/>
          <w:szCs w:val="24"/>
          <w:lang w:eastAsia="en-GB"/>
        </w:rPr>
        <w:t xml:space="preserve"> syndrome (PXF) is an idiopathic, </w:t>
      </w:r>
      <w:proofErr w:type="spellStart"/>
      <w:r w:rsidRPr="005066BB">
        <w:rPr>
          <w:rFonts w:ascii="Times New Roman" w:eastAsia="Times New Roman" w:hAnsi="Times New Roman" w:cs="Times New Roman"/>
          <w:sz w:val="24"/>
          <w:szCs w:val="24"/>
          <w:lang w:eastAsia="en-GB"/>
        </w:rPr>
        <w:t>elastogenesis</w:t>
      </w:r>
      <w:proofErr w:type="spellEnd"/>
      <w:r w:rsidRPr="005066BB">
        <w:rPr>
          <w:rFonts w:ascii="Times New Roman" w:eastAsia="Times New Roman" w:hAnsi="Times New Roman" w:cs="Times New Roman"/>
          <w:sz w:val="24"/>
          <w:szCs w:val="24"/>
          <w:lang w:eastAsia="en-GB"/>
        </w:rPr>
        <w:t>-associated systemic disease characterised by amyloid-like material aggregates in the eye. Elevated plasma and aqueous humour (</w:t>
      </w:r>
      <w:proofErr w:type="spellStart"/>
      <w:r w:rsidRPr="005066BB">
        <w:rPr>
          <w:rFonts w:ascii="Times New Roman" w:eastAsia="Times New Roman" w:hAnsi="Times New Roman" w:cs="Times New Roman"/>
          <w:sz w:val="24"/>
          <w:szCs w:val="24"/>
          <w:lang w:eastAsia="en-GB"/>
        </w:rPr>
        <w:t>aqH</w:t>
      </w:r>
      <w:proofErr w:type="spellEnd"/>
      <w:r w:rsidRPr="005066BB">
        <w:rPr>
          <w:rFonts w:ascii="Times New Roman" w:eastAsia="Times New Roman" w:hAnsi="Times New Roman" w:cs="Times New Roman"/>
          <w:sz w:val="24"/>
          <w:szCs w:val="24"/>
          <w:lang w:eastAsia="en-GB"/>
        </w:rPr>
        <w:t>) homocysteine (</w:t>
      </w:r>
      <w:proofErr w:type="spellStart"/>
      <w:r w:rsidRPr="005066BB">
        <w:rPr>
          <w:rFonts w:ascii="Times New Roman" w:eastAsia="Times New Roman" w:hAnsi="Times New Roman" w:cs="Times New Roman"/>
          <w:sz w:val="24"/>
          <w:szCs w:val="24"/>
          <w:lang w:eastAsia="en-GB"/>
        </w:rPr>
        <w:t>Hcy</w:t>
      </w:r>
      <w:proofErr w:type="spellEnd"/>
      <w:r w:rsidRPr="005066BB">
        <w:rPr>
          <w:rFonts w:ascii="Times New Roman" w:eastAsia="Times New Roman" w:hAnsi="Times New Roman" w:cs="Times New Roman"/>
          <w:sz w:val="24"/>
          <w:szCs w:val="24"/>
          <w:lang w:eastAsia="en-GB"/>
        </w:rPr>
        <w:t xml:space="preserve">) is reportedly associated with PXF. This study is aimed to probe </w:t>
      </w:r>
      <w:proofErr w:type="spellStart"/>
      <w:r w:rsidRPr="005066BB">
        <w:rPr>
          <w:rFonts w:ascii="Times New Roman" w:eastAsia="Times New Roman" w:hAnsi="Times New Roman" w:cs="Times New Roman"/>
          <w:sz w:val="24"/>
          <w:szCs w:val="24"/>
          <w:lang w:eastAsia="en-GB"/>
        </w:rPr>
        <w:t>Hcy</w:t>
      </w:r>
      <w:proofErr w:type="spellEnd"/>
      <w:r w:rsidRPr="005066BB">
        <w:rPr>
          <w:rFonts w:ascii="Times New Roman" w:eastAsia="Times New Roman" w:hAnsi="Times New Roman" w:cs="Times New Roman"/>
          <w:sz w:val="24"/>
          <w:szCs w:val="24"/>
          <w:lang w:eastAsia="en-GB"/>
        </w:rPr>
        <w:t>-mediated alterations in elastin expression.]</w:t>
      </w:r>
      <w:r w:rsidRPr="005066BB">
        <w:rPr>
          <w:rFonts w:ascii="Times New Roman" w:eastAsia="Times New Roman" w:hAnsi="Times New Roman" w:cs="Times New Roman"/>
          <w:sz w:val="24"/>
          <w:szCs w:val="24"/>
          <w:lang w:eastAsia="en-GB"/>
        </w:rPr>
        <w:br/>
      </w:r>
      <w:proofErr w:type="gramStart"/>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6" w:history="1">
        <w:r w:rsidRPr="005066BB">
          <w:rPr>
            <w:rFonts w:ascii="Times New Roman" w:eastAsia="Times New Roman" w:hAnsi="Times New Roman" w:cs="Times New Roman"/>
            <w:b/>
            <w:bCs/>
            <w:color w:val="0000FF"/>
            <w:sz w:val="24"/>
            <w:szCs w:val="24"/>
            <w:u w:val="single"/>
            <w:lang w:eastAsia="en-GB"/>
          </w:rPr>
          <w:t xml:space="preserve">Evidence of Müller Glial Dysfunction in patients with aquaporin-4iImmunoglobulin G–positive </w:t>
        </w:r>
        <w:proofErr w:type="spellStart"/>
        <w:r w:rsidRPr="005066BB">
          <w:rPr>
            <w:rFonts w:ascii="Times New Roman" w:eastAsia="Times New Roman" w:hAnsi="Times New Roman" w:cs="Times New Roman"/>
            <w:b/>
            <w:bCs/>
            <w:color w:val="0000FF"/>
            <w:sz w:val="24"/>
            <w:szCs w:val="24"/>
            <w:u w:val="single"/>
            <w:lang w:eastAsia="en-GB"/>
          </w:rPr>
          <w:t>neuromyelitis</w:t>
        </w:r>
        <w:proofErr w:type="spellEnd"/>
        <w:r w:rsidRPr="005066BB">
          <w:rPr>
            <w:rFonts w:ascii="Times New Roman" w:eastAsia="Times New Roman" w:hAnsi="Times New Roman" w:cs="Times New Roman"/>
            <w:b/>
            <w:bCs/>
            <w:color w:val="0000FF"/>
            <w:sz w:val="24"/>
            <w:szCs w:val="24"/>
            <w:u w:val="single"/>
            <w:lang w:eastAsia="en-GB"/>
          </w:rPr>
          <w:t xml:space="preserve"> </w:t>
        </w:r>
        <w:proofErr w:type="spellStart"/>
        <w:r w:rsidRPr="005066BB">
          <w:rPr>
            <w:rFonts w:ascii="Times New Roman" w:eastAsia="Times New Roman" w:hAnsi="Times New Roman" w:cs="Times New Roman"/>
            <w:b/>
            <w:bCs/>
            <w:color w:val="0000FF"/>
            <w:sz w:val="24"/>
            <w:szCs w:val="24"/>
            <w:u w:val="single"/>
            <w:lang w:eastAsia="en-GB"/>
          </w:rPr>
          <w:t>optica</w:t>
        </w:r>
        <w:proofErr w:type="spellEnd"/>
        <w:r w:rsidRPr="005066BB">
          <w:rPr>
            <w:rFonts w:ascii="Times New Roman" w:eastAsia="Times New Roman" w:hAnsi="Times New Roman" w:cs="Times New Roman"/>
            <w:b/>
            <w:bCs/>
            <w:color w:val="0000FF"/>
            <w:sz w:val="24"/>
            <w:szCs w:val="24"/>
            <w:u w:val="single"/>
            <w:lang w:eastAsia="en-GB"/>
          </w:rPr>
          <w:t xml:space="preserve"> spectrum disorder.</w:t>
        </w:r>
        <w:proofErr w:type="gramEnd"/>
      </w:hyperlink>
      <w:r w:rsidRPr="005066BB">
        <w:rPr>
          <w:rFonts w:ascii="Times New Roman" w:eastAsia="Times New Roman" w:hAnsi="Times New Roman" w:cs="Times New Roman"/>
          <w:sz w:val="24"/>
          <w:szCs w:val="24"/>
          <w:lang w:eastAsia="en-GB"/>
        </w:rPr>
        <w:br/>
        <w:t xml:space="preserve">You Y. </w:t>
      </w:r>
      <w:r w:rsidRPr="005066BB">
        <w:rPr>
          <w:rFonts w:ascii="Times New Roman" w:eastAsia="Times New Roman" w:hAnsi="Times New Roman" w:cs="Times New Roman"/>
          <w:i/>
          <w:iCs/>
          <w:sz w:val="24"/>
          <w:szCs w:val="24"/>
          <w:lang w:eastAsia="en-GB"/>
        </w:rPr>
        <w:t xml:space="preserve">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;126</w:t>
      </w:r>
      <w:proofErr w:type="gramEnd"/>
      <w:r w:rsidRPr="005066BB">
        <w:rPr>
          <w:rFonts w:ascii="Times New Roman" w:eastAsia="Times New Roman" w:hAnsi="Times New Roman" w:cs="Times New Roman"/>
          <w:sz w:val="24"/>
          <w:szCs w:val="24"/>
          <w:lang w:eastAsia="en-GB"/>
        </w:rPr>
        <w:t>(6):801-810.</w:t>
      </w:r>
      <w:r w:rsidRPr="005066BB">
        <w:rPr>
          <w:rFonts w:ascii="Times New Roman" w:eastAsia="Times New Roman" w:hAnsi="Times New Roman" w:cs="Times New Roman"/>
          <w:sz w:val="24"/>
          <w:szCs w:val="24"/>
          <w:lang w:eastAsia="en-GB"/>
        </w:rPr>
        <w:br/>
        <w:t xml:space="preserve">[To compare functional and structural changes in the retina in patients with aquaporin-4 immunoglobulin G (AQP4-IgG)-positive </w:t>
      </w:r>
      <w:proofErr w:type="spellStart"/>
      <w:r w:rsidRPr="005066BB">
        <w:rPr>
          <w:rFonts w:ascii="Times New Roman" w:eastAsia="Times New Roman" w:hAnsi="Times New Roman" w:cs="Times New Roman"/>
          <w:sz w:val="24"/>
          <w:szCs w:val="24"/>
          <w:lang w:eastAsia="en-GB"/>
        </w:rPr>
        <w:t>neuromyelitis</w:t>
      </w:r>
      <w:proofErr w:type="spellEnd"/>
      <w:r w:rsidRPr="005066BB">
        <w:rPr>
          <w:rFonts w:ascii="Times New Roman" w:eastAsia="Times New Roman" w:hAnsi="Times New Roman" w:cs="Times New Roman"/>
          <w:sz w:val="24"/>
          <w:szCs w:val="24"/>
          <w:lang w:eastAsia="en-GB"/>
        </w:rPr>
        <w:t xml:space="preserve"> </w:t>
      </w:r>
      <w:proofErr w:type="spellStart"/>
      <w:r w:rsidRPr="005066BB">
        <w:rPr>
          <w:rFonts w:ascii="Times New Roman" w:eastAsia="Times New Roman" w:hAnsi="Times New Roman" w:cs="Times New Roman"/>
          <w:sz w:val="24"/>
          <w:szCs w:val="24"/>
          <w:lang w:eastAsia="en-GB"/>
        </w:rPr>
        <w:t>optica</w:t>
      </w:r>
      <w:proofErr w:type="spellEnd"/>
      <w:r w:rsidRPr="005066BB">
        <w:rPr>
          <w:rFonts w:ascii="Times New Roman" w:eastAsia="Times New Roman" w:hAnsi="Times New Roman" w:cs="Times New Roman"/>
          <w:sz w:val="24"/>
          <w:szCs w:val="24"/>
          <w:lang w:eastAsia="en-GB"/>
        </w:rPr>
        <w:t xml:space="preserve"> spectrum disorder (NMOSD) and multiple sclerosis (MS).]</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7" w:history="1">
        <w:r w:rsidRPr="005066BB">
          <w:rPr>
            <w:rFonts w:ascii="Times New Roman" w:eastAsia="Times New Roman" w:hAnsi="Times New Roman" w:cs="Times New Roman"/>
            <w:b/>
            <w:bCs/>
            <w:color w:val="0000FF"/>
            <w:sz w:val="24"/>
            <w:szCs w:val="24"/>
            <w:u w:val="single"/>
            <w:lang w:eastAsia="en-GB"/>
          </w:rPr>
          <w:t xml:space="preserve">Functional changes of retinal ganglion cells and visual pathways in patients with chronic </w:t>
        </w:r>
        <w:proofErr w:type="spellStart"/>
        <w:r w:rsidRPr="005066BB">
          <w:rPr>
            <w:rFonts w:ascii="Times New Roman" w:eastAsia="Times New Roman" w:hAnsi="Times New Roman" w:cs="Times New Roman"/>
            <w:b/>
            <w:bCs/>
            <w:color w:val="0000FF"/>
            <w:sz w:val="24"/>
            <w:szCs w:val="24"/>
            <w:u w:val="single"/>
            <w:lang w:eastAsia="en-GB"/>
          </w:rPr>
          <w:t>Leber’s</w:t>
        </w:r>
        <w:proofErr w:type="spellEnd"/>
        <w:r w:rsidRPr="005066BB">
          <w:rPr>
            <w:rFonts w:ascii="Times New Roman" w:eastAsia="Times New Roman" w:hAnsi="Times New Roman" w:cs="Times New Roman"/>
            <w:b/>
            <w:bCs/>
            <w:color w:val="0000FF"/>
            <w:sz w:val="24"/>
            <w:szCs w:val="24"/>
            <w:u w:val="single"/>
            <w:lang w:eastAsia="en-GB"/>
          </w:rPr>
          <w:t xml:space="preserve"> hereditary optic neuropathy during one year of follow-up.</w:t>
        </w:r>
      </w:hyperlink>
      <w:r w:rsidRPr="005066BB">
        <w:rPr>
          <w:rFonts w:ascii="Times New Roman" w:eastAsia="Times New Roman" w:hAnsi="Times New Roman" w:cs="Times New Roman"/>
          <w:sz w:val="24"/>
          <w:szCs w:val="24"/>
          <w:lang w:eastAsia="en-GB"/>
        </w:rPr>
        <w:br/>
      </w:r>
      <w:proofErr w:type="spellStart"/>
      <w:r w:rsidRPr="005066BB">
        <w:rPr>
          <w:rFonts w:ascii="Times New Roman" w:eastAsia="Times New Roman" w:hAnsi="Times New Roman" w:cs="Times New Roman"/>
          <w:sz w:val="24"/>
          <w:szCs w:val="24"/>
          <w:lang w:eastAsia="en-GB"/>
        </w:rPr>
        <w:t>Parisi</w:t>
      </w:r>
      <w:proofErr w:type="spellEnd"/>
      <w:r w:rsidRPr="005066BB">
        <w:rPr>
          <w:rFonts w:ascii="Times New Roman" w:eastAsia="Times New Roman" w:hAnsi="Times New Roman" w:cs="Times New Roman"/>
          <w:sz w:val="24"/>
          <w:szCs w:val="24"/>
          <w:lang w:eastAsia="en-GB"/>
        </w:rPr>
        <w:t xml:space="preserve"> V. </w:t>
      </w:r>
      <w:r w:rsidRPr="005066BB">
        <w:rPr>
          <w:rFonts w:ascii="Times New Roman" w:eastAsia="Times New Roman" w:hAnsi="Times New Roman" w:cs="Times New Roman"/>
          <w:i/>
          <w:iCs/>
          <w:sz w:val="24"/>
          <w:szCs w:val="24"/>
          <w:lang w:eastAsia="en-GB"/>
        </w:rPr>
        <w:t xml:space="preserve">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;126</w:t>
      </w:r>
      <w:proofErr w:type="gramEnd"/>
      <w:r w:rsidRPr="005066BB">
        <w:rPr>
          <w:rFonts w:ascii="Times New Roman" w:eastAsia="Times New Roman" w:hAnsi="Times New Roman" w:cs="Times New Roman"/>
          <w:sz w:val="24"/>
          <w:szCs w:val="24"/>
          <w:lang w:eastAsia="en-GB"/>
        </w:rPr>
        <w:t>(7):1033-1044.</w:t>
      </w:r>
      <w:r w:rsidRPr="005066BB">
        <w:rPr>
          <w:rFonts w:ascii="Times New Roman" w:eastAsia="Times New Roman" w:hAnsi="Times New Roman" w:cs="Times New Roman"/>
          <w:sz w:val="24"/>
          <w:szCs w:val="24"/>
          <w:lang w:eastAsia="en-GB"/>
        </w:rPr>
        <w:br/>
        <w:t xml:space="preserve">[The purpose of this report is to assess changes of retinal ganglion cells (RGCs) and visual pathways’ function in patients with </w:t>
      </w:r>
      <w:proofErr w:type="spellStart"/>
      <w:r w:rsidRPr="005066BB">
        <w:rPr>
          <w:rFonts w:ascii="Times New Roman" w:eastAsia="Times New Roman" w:hAnsi="Times New Roman" w:cs="Times New Roman"/>
          <w:sz w:val="24"/>
          <w:szCs w:val="24"/>
          <w:lang w:eastAsia="en-GB"/>
        </w:rPr>
        <w:t>Leber’s</w:t>
      </w:r>
      <w:proofErr w:type="spellEnd"/>
      <w:r w:rsidRPr="005066BB">
        <w:rPr>
          <w:rFonts w:ascii="Times New Roman" w:eastAsia="Times New Roman" w:hAnsi="Times New Roman" w:cs="Times New Roman"/>
          <w:sz w:val="24"/>
          <w:szCs w:val="24"/>
          <w:lang w:eastAsia="en-GB"/>
        </w:rPr>
        <w:t xml:space="preserve"> hereditary optic neuropathy (LHON) during 12 months of follow-up of the chronic phase.]</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w:t>
      </w:r>
      <w:proofErr w:type="gramStart"/>
      <w:r w:rsidRPr="005066BB">
        <w:rPr>
          <w:rFonts w:ascii="Times New Roman" w:eastAsia="Times New Roman" w:hAnsi="Times New Roman" w:cs="Times New Roman"/>
          <w:i/>
          <w:iCs/>
          <w:sz w:val="24"/>
          <w:szCs w:val="24"/>
          <w:lang w:eastAsia="en-GB"/>
        </w:rPr>
        <w:t>users</w:t>
      </w:r>
      <w:proofErr w:type="gramEnd"/>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8" w:history="1">
        <w:r w:rsidRPr="005066BB">
          <w:rPr>
            <w:rFonts w:ascii="Times New Roman" w:eastAsia="Times New Roman" w:hAnsi="Times New Roman" w:cs="Times New Roman"/>
            <w:b/>
            <w:bCs/>
            <w:color w:val="0000FF"/>
            <w:sz w:val="24"/>
            <w:szCs w:val="24"/>
            <w:u w:val="single"/>
            <w:lang w:eastAsia="en-GB"/>
          </w:rPr>
          <w:t xml:space="preserve">Macular spatial distribution of preserved </w:t>
        </w:r>
        <w:proofErr w:type="spellStart"/>
        <w:r w:rsidRPr="005066BB">
          <w:rPr>
            <w:rFonts w:ascii="Times New Roman" w:eastAsia="Times New Roman" w:hAnsi="Times New Roman" w:cs="Times New Roman"/>
            <w:b/>
            <w:bCs/>
            <w:color w:val="0000FF"/>
            <w:sz w:val="24"/>
            <w:szCs w:val="24"/>
            <w:u w:val="single"/>
            <w:lang w:eastAsia="en-GB"/>
          </w:rPr>
          <w:t>autofluorescence</w:t>
        </w:r>
        <w:proofErr w:type="spellEnd"/>
        <w:r w:rsidRPr="005066BB">
          <w:rPr>
            <w:rFonts w:ascii="Times New Roman" w:eastAsia="Times New Roman" w:hAnsi="Times New Roman" w:cs="Times New Roman"/>
            <w:b/>
            <w:bCs/>
            <w:color w:val="0000FF"/>
            <w:sz w:val="24"/>
            <w:szCs w:val="24"/>
            <w:u w:val="single"/>
            <w:lang w:eastAsia="en-GB"/>
          </w:rPr>
          <w:t xml:space="preserve"> in patients with </w:t>
        </w:r>
        <w:proofErr w:type="spellStart"/>
        <w:r w:rsidRPr="005066BB">
          <w:rPr>
            <w:rFonts w:ascii="Times New Roman" w:eastAsia="Times New Roman" w:hAnsi="Times New Roman" w:cs="Times New Roman"/>
            <w:b/>
            <w:bCs/>
            <w:color w:val="0000FF"/>
            <w:sz w:val="24"/>
            <w:szCs w:val="24"/>
            <w:u w:val="single"/>
            <w:lang w:eastAsia="en-GB"/>
          </w:rPr>
          <w:t>choroideremia</w:t>
        </w:r>
        <w:proofErr w:type="spellEnd"/>
        <w:r w:rsidRPr="005066BB">
          <w:rPr>
            <w:rFonts w:ascii="Times New Roman" w:eastAsia="Times New Roman" w:hAnsi="Times New Roman" w:cs="Times New Roman"/>
            <w:b/>
            <w:bCs/>
            <w:color w:val="0000FF"/>
            <w:sz w:val="24"/>
            <w:szCs w:val="24"/>
            <w:u w:val="single"/>
            <w:lang w:eastAsia="en-GB"/>
          </w:rPr>
          <w:t>.</w:t>
        </w:r>
      </w:hyperlink>
      <w:r w:rsidRPr="005066BB">
        <w:rPr>
          <w:rFonts w:ascii="Times New Roman" w:eastAsia="Times New Roman" w:hAnsi="Times New Roman" w:cs="Times New Roman"/>
          <w:sz w:val="24"/>
          <w:szCs w:val="24"/>
          <w:lang w:eastAsia="en-GB"/>
        </w:rPr>
        <w:br/>
      </w:r>
      <w:proofErr w:type="gramStart"/>
      <w:r w:rsidRPr="005066BB">
        <w:rPr>
          <w:rFonts w:ascii="Times New Roman" w:eastAsia="Times New Roman" w:hAnsi="Times New Roman" w:cs="Times New Roman"/>
          <w:sz w:val="24"/>
          <w:szCs w:val="24"/>
          <w:lang w:eastAsia="en-GB"/>
        </w:rPr>
        <w:t>Hariri AH.</w:t>
      </w:r>
      <w:proofErr w:type="gramEnd"/>
      <w:r w:rsidRPr="005066BB">
        <w:rPr>
          <w:rFonts w:ascii="Times New Roman" w:eastAsia="Times New Roman" w:hAnsi="Times New Roman" w:cs="Times New Roman"/>
          <w:sz w:val="24"/>
          <w:szCs w:val="24"/>
          <w:lang w:eastAsia="en-GB"/>
        </w:rPr>
        <w:t xml:space="preserve">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(7):933-937.</w:t>
      </w:r>
      <w:r w:rsidRPr="005066BB">
        <w:rPr>
          <w:rFonts w:ascii="Times New Roman" w:eastAsia="Times New Roman" w:hAnsi="Times New Roman" w:cs="Times New Roman"/>
          <w:sz w:val="24"/>
          <w:szCs w:val="24"/>
          <w:lang w:eastAsia="en-GB"/>
        </w:rPr>
        <w:br/>
        <w:t xml:space="preserve">[The purpose of this study was to better understand the pattern of degeneration progression in cases with </w:t>
      </w:r>
      <w:proofErr w:type="spellStart"/>
      <w:r w:rsidRPr="005066BB">
        <w:rPr>
          <w:rFonts w:ascii="Times New Roman" w:eastAsia="Times New Roman" w:hAnsi="Times New Roman" w:cs="Times New Roman"/>
          <w:sz w:val="24"/>
          <w:szCs w:val="24"/>
          <w:lang w:eastAsia="en-GB"/>
        </w:rPr>
        <w:t>choroideremia</w:t>
      </w:r>
      <w:proofErr w:type="spellEnd"/>
      <w:r w:rsidRPr="005066BB">
        <w:rPr>
          <w:rFonts w:ascii="Times New Roman" w:eastAsia="Times New Roman" w:hAnsi="Times New Roman" w:cs="Times New Roman"/>
          <w:sz w:val="24"/>
          <w:szCs w:val="24"/>
          <w:lang w:eastAsia="en-GB"/>
        </w:rPr>
        <w:t>.]</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19" w:history="1">
        <w:r w:rsidRPr="005066BB">
          <w:rPr>
            <w:rFonts w:ascii="Times New Roman" w:eastAsia="Times New Roman" w:hAnsi="Times New Roman" w:cs="Times New Roman"/>
            <w:b/>
            <w:bCs/>
            <w:color w:val="0000FF"/>
            <w:sz w:val="24"/>
            <w:szCs w:val="24"/>
            <w:u w:val="single"/>
            <w:lang w:eastAsia="en-GB"/>
          </w:rPr>
          <w:t>Ultra-wide-field angiography findings in acute Vogt-</w:t>
        </w:r>
        <w:proofErr w:type="spellStart"/>
        <w:r w:rsidRPr="005066BB">
          <w:rPr>
            <w:rFonts w:ascii="Times New Roman" w:eastAsia="Times New Roman" w:hAnsi="Times New Roman" w:cs="Times New Roman"/>
            <w:b/>
            <w:bCs/>
            <w:color w:val="0000FF"/>
            <w:sz w:val="24"/>
            <w:szCs w:val="24"/>
            <w:u w:val="single"/>
            <w:lang w:eastAsia="en-GB"/>
          </w:rPr>
          <w:t>Koyanagi</w:t>
        </w:r>
        <w:proofErr w:type="spellEnd"/>
        <w:r w:rsidRPr="005066BB">
          <w:rPr>
            <w:rFonts w:ascii="Times New Roman" w:eastAsia="Times New Roman" w:hAnsi="Times New Roman" w:cs="Times New Roman"/>
            <w:b/>
            <w:bCs/>
            <w:color w:val="0000FF"/>
            <w:sz w:val="24"/>
            <w:szCs w:val="24"/>
            <w:u w:val="single"/>
            <w:lang w:eastAsia="en-GB"/>
          </w:rPr>
          <w:t>-Harada disease</w:t>
        </w:r>
      </w:hyperlink>
      <w:r w:rsidRPr="005066BB">
        <w:rPr>
          <w:rFonts w:ascii="Times New Roman" w:eastAsia="Times New Roman" w:hAnsi="Times New Roman" w:cs="Times New Roman"/>
          <w:sz w:val="24"/>
          <w:szCs w:val="24"/>
          <w:lang w:eastAsia="en-GB"/>
        </w:rPr>
        <w:br/>
        <w:t xml:space="preserve">Kim P. </w:t>
      </w:r>
      <w:r w:rsidRPr="005066BB">
        <w:rPr>
          <w:rFonts w:ascii="Times New Roman" w:eastAsia="Times New Roman" w:hAnsi="Times New Roman" w:cs="Times New Roman"/>
          <w:i/>
          <w:iCs/>
          <w:sz w:val="24"/>
          <w:szCs w:val="24"/>
          <w:lang w:eastAsia="en-GB"/>
        </w:rPr>
        <w:t xml:space="preserve">British Journal of 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;103</w:t>
      </w:r>
      <w:proofErr w:type="gramEnd"/>
      <w:r w:rsidRPr="005066BB">
        <w:rPr>
          <w:rFonts w:ascii="Times New Roman" w:eastAsia="Times New Roman" w:hAnsi="Times New Roman" w:cs="Times New Roman"/>
          <w:sz w:val="24"/>
          <w:szCs w:val="24"/>
          <w:lang w:eastAsia="en-GB"/>
        </w:rPr>
        <w:t>(7):942-948.</w:t>
      </w:r>
      <w:r w:rsidRPr="005066BB">
        <w:rPr>
          <w:rFonts w:ascii="Times New Roman" w:eastAsia="Times New Roman" w:hAnsi="Times New Roman" w:cs="Times New Roman"/>
          <w:sz w:val="24"/>
          <w:szCs w:val="24"/>
          <w:lang w:eastAsia="en-GB"/>
        </w:rPr>
        <w:br/>
        <w:t>[The purpose of this retrospective, observational study was to investigate the prevalence of abnormal central and peripheral ultra-wide-field (UWF) angiography findings, and their association with clinical features in acute Vogt-</w:t>
      </w:r>
      <w:proofErr w:type="spellStart"/>
      <w:r w:rsidRPr="005066BB">
        <w:rPr>
          <w:rFonts w:ascii="Times New Roman" w:eastAsia="Times New Roman" w:hAnsi="Times New Roman" w:cs="Times New Roman"/>
          <w:sz w:val="24"/>
          <w:szCs w:val="24"/>
          <w:lang w:eastAsia="en-GB"/>
        </w:rPr>
        <w:t>Koyanagi</w:t>
      </w:r>
      <w:proofErr w:type="spellEnd"/>
      <w:r w:rsidRPr="005066BB">
        <w:rPr>
          <w:rFonts w:ascii="Times New Roman" w:eastAsia="Times New Roman" w:hAnsi="Times New Roman" w:cs="Times New Roman"/>
          <w:sz w:val="24"/>
          <w:szCs w:val="24"/>
          <w:lang w:eastAsia="en-GB"/>
        </w:rPr>
        <w:t>-Harada (VKH) disease. The article concludes that abnormal UWF angiography findings were frequently detected in the CFA and PFA. Such findings may be useful in evaluation and monitoring of VKH disease.]</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p>
    <w:p w:rsidR="005066BB" w:rsidRPr="005066BB" w:rsidRDefault="005066BB" w:rsidP="005066B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66BB">
        <w:rPr>
          <w:rFonts w:ascii="Times New Roman" w:eastAsia="Times New Roman" w:hAnsi="Times New Roman" w:cs="Times New Roman"/>
          <w:b/>
          <w:bCs/>
          <w:sz w:val="36"/>
          <w:szCs w:val="36"/>
          <w:lang w:eastAsia="en-GB"/>
        </w:rPr>
        <w:t>Diabetic Retinopathy/Oedema</w:t>
      </w:r>
    </w:p>
    <w:p w:rsidR="005066BB" w:rsidRPr="005066BB" w:rsidRDefault="005066BB" w:rsidP="005066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5066BB">
        <w:rPr>
          <w:rFonts w:ascii="Times New Roman" w:eastAsia="Times New Roman" w:hAnsi="Times New Roman" w:cs="Times New Roman"/>
          <w:b/>
          <w:bCs/>
          <w:sz w:val="27"/>
          <w:szCs w:val="27"/>
          <w:lang w:eastAsia="en-GB"/>
        </w:rPr>
        <w:t>Articles</w:t>
      </w:r>
    </w:p>
    <w:p w:rsidR="005066BB" w:rsidRPr="005066BB" w:rsidRDefault="005066BB" w:rsidP="005066BB">
      <w:pPr>
        <w:spacing w:after="240" w:line="240" w:lineRule="auto"/>
        <w:rPr>
          <w:rFonts w:ascii="Times New Roman" w:eastAsia="Times New Roman" w:hAnsi="Times New Roman" w:cs="Times New Roman"/>
          <w:sz w:val="24"/>
          <w:szCs w:val="24"/>
          <w:lang w:eastAsia="en-GB"/>
        </w:rPr>
      </w:pPr>
      <w:r w:rsidRPr="005066BB">
        <w:rPr>
          <w:rFonts w:ascii="Times New Roman" w:eastAsia="Times New Roman" w:hAnsi="Times New Roman" w:cs="Times New Roman"/>
          <w:i/>
          <w:iCs/>
          <w:sz w:val="24"/>
          <w:szCs w:val="24"/>
          <w:lang w:eastAsia="en-GB"/>
        </w:rPr>
        <w:lastRenderedPageBreak/>
        <w:t>The following journal articles are available from the Library and Knowledge Service electronically or in print. Please follow links to access full text online, contact me to order copies, or call into your nearest library.</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sz w:val="24"/>
          <w:szCs w:val="24"/>
          <w:lang w:eastAsia="en-GB"/>
        </w:rPr>
        <w:br/>
      </w:r>
      <w:hyperlink r:id="rId20" w:history="1">
        <w:r w:rsidRPr="005066BB">
          <w:rPr>
            <w:rFonts w:ascii="Times New Roman" w:eastAsia="Times New Roman" w:hAnsi="Times New Roman" w:cs="Times New Roman"/>
            <w:b/>
            <w:bCs/>
            <w:color w:val="0000FF"/>
            <w:sz w:val="24"/>
            <w:szCs w:val="24"/>
            <w:u w:val="single"/>
            <w:lang w:eastAsia="en-GB"/>
          </w:rPr>
          <w:t xml:space="preserve">Risk of systemic adverse events associated with intravitreal anti–VEGF therapy for diabetic macular </w:t>
        </w:r>
        <w:proofErr w:type="spellStart"/>
        <w:r w:rsidRPr="005066BB">
          <w:rPr>
            <w:rFonts w:ascii="Times New Roman" w:eastAsia="Times New Roman" w:hAnsi="Times New Roman" w:cs="Times New Roman"/>
            <w:b/>
            <w:bCs/>
            <w:color w:val="0000FF"/>
            <w:sz w:val="24"/>
            <w:szCs w:val="24"/>
            <w:u w:val="single"/>
            <w:lang w:eastAsia="en-GB"/>
          </w:rPr>
          <w:t>edema</w:t>
        </w:r>
        <w:proofErr w:type="spellEnd"/>
        <w:r w:rsidRPr="005066BB">
          <w:rPr>
            <w:rFonts w:ascii="Times New Roman" w:eastAsia="Times New Roman" w:hAnsi="Times New Roman" w:cs="Times New Roman"/>
            <w:b/>
            <w:bCs/>
            <w:color w:val="0000FF"/>
            <w:sz w:val="24"/>
            <w:szCs w:val="24"/>
            <w:u w:val="single"/>
            <w:lang w:eastAsia="en-GB"/>
          </w:rPr>
          <w:t xml:space="preserve"> in routine clinical practice.</w:t>
        </w:r>
      </w:hyperlink>
      <w:r w:rsidRPr="005066BB">
        <w:rPr>
          <w:rFonts w:ascii="Times New Roman" w:eastAsia="Times New Roman" w:hAnsi="Times New Roman" w:cs="Times New Roman"/>
          <w:sz w:val="24"/>
          <w:szCs w:val="24"/>
          <w:lang w:eastAsia="en-GB"/>
        </w:rPr>
        <w:br/>
        <w:t xml:space="preserve">Maloney MH. </w:t>
      </w:r>
      <w:r w:rsidRPr="005066BB">
        <w:rPr>
          <w:rFonts w:ascii="Times New Roman" w:eastAsia="Times New Roman" w:hAnsi="Times New Roman" w:cs="Times New Roman"/>
          <w:i/>
          <w:iCs/>
          <w:sz w:val="24"/>
          <w:szCs w:val="24"/>
          <w:lang w:eastAsia="en-GB"/>
        </w:rPr>
        <w:t xml:space="preserve">Ophthalmology </w:t>
      </w:r>
      <w:r w:rsidRPr="005066BB">
        <w:rPr>
          <w:rFonts w:ascii="Times New Roman" w:eastAsia="Times New Roman" w:hAnsi="Times New Roman" w:cs="Times New Roman"/>
          <w:sz w:val="24"/>
          <w:szCs w:val="24"/>
          <w:lang w:eastAsia="en-GB"/>
        </w:rPr>
        <w:t>2019</w:t>
      </w:r>
      <w:proofErr w:type="gramStart"/>
      <w:r w:rsidRPr="005066BB">
        <w:rPr>
          <w:rFonts w:ascii="Times New Roman" w:eastAsia="Times New Roman" w:hAnsi="Times New Roman" w:cs="Times New Roman"/>
          <w:sz w:val="24"/>
          <w:szCs w:val="24"/>
          <w:lang w:eastAsia="en-GB"/>
        </w:rPr>
        <w:t>;126</w:t>
      </w:r>
      <w:proofErr w:type="gramEnd"/>
      <w:r w:rsidRPr="005066BB">
        <w:rPr>
          <w:rFonts w:ascii="Times New Roman" w:eastAsia="Times New Roman" w:hAnsi="Times New Roman" w:cs="Times New Roman"/>
          <w:sz w:val="24"/>
          <w:szCs w:val="24"/>
          <w:lang w:eastAsia="en-GB"/>
        </w:rPr>
        <w:t>(7):1007-1015.</w:t>
      </w:r>
      <w:r w:rsidRPr="005066BB">
        <w:rPr>
          <w:rFonts w:ascii="Times New Roman" w:eastAsia="Times New Roman" w:hAnsi="Times New Roman" w:cs="Times New Roman"/>
          <w:sz w:val="24"/>
          <w:szCs w:val="24"/>
          <w:lang w:eastAsia="en-GB"/>
        </w:rPr>
        <w:br/>
        <w:t xml:space="preserve">[Intravitreal anti-vascular endothelial growth factor (VEGF) pharmacotherapy has become standard of care for the management of diabetic macular </w:t>
      </w:r>
      <w:proofErr w:type="spellStart"/>
      <w:r w:rsidRPr="005066BB">
        <w:rPr>
          <w:rFonts w:ascii="Times New Roman" w:eastAsia="Times New Roman" w:hAnsi="Times New Roman" w:cs="Times New Roman"/>
          <w:sz w:val="24"/>
          <w:szCs w:val="24"/>
          <w:lang w:eastAsia="en-GB"/>
        </w:rPr>
        <w:t>edema</w:t>
      </w:r>
      <w:proofErr w:type="spellEnd"/>
      <w:r w:rsidRPr="005066BB">
        <w:rPr>
          <w:rFonts w:ascii="Times New Roman" w:eastAsia="Times New Roman" w:hAnsi="Times New Roman" w:cs="Times New Roman"/>
          <w:sz w:val="24"/>
          <w:szCs w:val="24"/>
          <w:lang w:eastAsia="en-GB"/>
        </w:rPr>
        <w:t xml:space="preserve"> (DME). The systemic safety profile of this treatment in routine clinical practice remains incompletely understood. A large claims database to investigate the risk of systemic serious adverse events (SAEs) in patients receiving anti-VEGF for DME compared with controls treated with macular laser photocoagulation or intravitreal corticosteroid.]</w:t>
      </w:r>
      <w:r w:rsidRPr="005066BB">
        <w:rPr>
          <w:rFonts w:ascii="Times New Roman" w:eastAsia="Times New Roman" w:hAnsi="Times New Roman" w:cs="Times New Roman"/>
          <w:sz w:val="24"/>
          <w:szCs w:val="24"/>
          <w:lang w:eastAsia="en-GB"/>
        </w:rPr>
        <w:br/>
      </w:r>
      <w:r w:rsidRPr="005066BB">
        <w:rPr>
          <w:rFonts w:ascii="Times New Roman" w:eastAsia="Times New Roman" w:hAnsi="Times New Roman" w:cs="Times New Roman"/>
          <w:i/>
          <w:iCs/>
          <w:sz w:val="24"/>
          <w:szCs w:val="24"/>
          <w:lang w:eastAsia="en-GB"/>
        </w:rPr>
        <w:t xml:space="preserve">Available with an NHS </w:t>
      </w:r>
      <w:proofErr w:type="spellStart"/>
      <w:r w:rsidRPr="005066BB">
        <w:rPr>
          <w:rFonts w:ascii="Times New Roman" w:eastAsia="Times New Roman" w:hAnsi="Times New Roman" w:cs="Times New Roman"/>
          <w:i/>
          <w:iCs/>
          <w:sz w:val="24"/>
          <w:szCs w:val="24"/>
          <w:lang w:eastAsia="en-GB"/>
        </w:rPr>
        <w:t>OpenAthens</w:t>
      </w:r>
      <w:proofErr w:type="spellEnd"/>
      <w:r w:rsidRPr="005066BB">
        <w:rPr>
          <w:rFonts w:ascii="Times New Roman" w:eastAsia="Times New Roman" w:hAnsi="Times New Roman" w:cs="Times New Roman"/>
          <w:i/>
          <w:iCs/>
          <w:sz w:val="24"/>
          <w:szCs w:val="24"/>
          <w:lang w:eastAsia="en-GB"/>
        </w:rPr>
        <w:t xml:space="preserve"> password for eligible users</w:t>
      </w:r>
    </w:p>
    <w:p w:rsidR="00EC599A" w:rsidRDefault="00EC599A" w:rsidP="00B82466"/>
    <w:p w:rsidR="00D653A1" w:rsidRDefault="00D653A1" w:rsidP="00D653A1">
      <w:pPr>
        <w:jc w:val="center"/>
        <w:rPr>
          <w:rFonts w:ascii="Arial" w:hAnsi="Arial" w:cs="Arial"/>
          <w:b/>
          <w:bCs/>
          <w:sz w:val="44"/>
          <w:szCs w:val="44"/>
        </w:rPr>
      </w:pPr>
    </w:p>
    <w:sectPr w:rsidR="00D653A1" w:rsidSect="00EC5B28">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NumType w:fmt="numberInDash"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6BB" w:rsidRDefault="005066BB" w:rsidP="00D96F96">
      <w:pPr>
        <w:spacing w:after="0" w:line="240" w:lineRule="auto"/>
      </w:pPr>
      <w:r>
        <w:separator/>
      </w:r>
    </w:p>
  </w:endnote>
  <w:endnote w:type="continuationSeparator" w:id="0">
    <w:p w:rsidR="005066BB" w:rsidRDefault="005066BB" w:rsidP="00D96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C3E" w:rsidRDefault="009F5C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B28" w:rsidRDefault="009F5C3E">
    <w:pPr>
      <w:pStyle w:val="Footer"/>
      <w:jc w:val="center"/>
    </w:pPr>
    <w:r>
      <w:rPr>
        <w:noProof/>
        <w:lang w:eastAsia="en-GB"/>
      </w:rPr>
      <w:drawing>
        <wp:anchor distT="0" distB="0" distL="114300" distR="114300" simplePos="0" relativeHeight="251666432" behindDoc="1" locked="0" layoutInCell="1" allowOverlap="1" wp14:anchorId="3853BC1B" wp14:editId="7F643C49">
          <wp:simplePos x="0" y="0"/>
          <wp:positionH relativeFrom="column">
            <wp:posOffset>-609600</wp:posOffset>
          </wp:positionH>
          <wp:positionV relativeFrom="paragraph">
            <wp:posOffset>-14605</wp:posOffset>
          </wp:positionV>
          <wp:extent cx="2400300" cy="552450"/>
          <wp:effectExtent l="0" t="0" r="0" b="0"/>
          <wp:wrapThrough wrapText="bothSides">
            <wp:wrapPolygon edited="0">
              <wp:start x="0" y="0"/>
              <wp:lineTo x="0" y="20855"/>
              <wp:lineTo x="21429" y="20855"/>
              <wp:lineTo x="21429" y="0"/>
              <wp:lineTo x="0" y="0"/>
            </wp:wrapPolygon>
          </wp:wrapThrough>
          <wp:docPr id="2" name="Picture 2" descr="MI_5106514_07 02 19_V_1 (2)"/>
          <wp:cNvGraphicFramePr/>
          <a:graphic xmlns:a="http://schemas.openxmlformats.org/drawingml/2006/main">
            <a:graphicData uri="http://schemas.openxmlformats.org/drawingml/2006/picture">
              <pic:pic xmlns:pic="http://schemas.openxmlformats.org/drawingml/2006/picture">
                <pic:nvPicPr>
                  <pic:cNvPr id="2" name="Picture 2" descr="MI_5106514_07 02 19_V_1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1F497D"/>
        <w:lang w:eastAsia="en-GB"/>
      </w:rPr>
      <w:drawing>
        <wp:anchor distT="0" distB="0" distL="114300" distR="114300" simplePos="0" relativeHeight="251664384" behindDoc="1" locked="0" layoutInCell="1" allowOverlap="1" wp14:anchorId="02C23045" wp14:editId="6EC28ACD">
          <wp:simplePos x="0" y="0"/>
          <wp:positionH relativeFrom="column">
            <wp:posOffset>4229100</wp:posOffset>
          </wp:positionH>
          <wp:positionV relativeFrom="paragraph">
            <wp:posOffset>-14605</wp:posOffset>
          </wp:positionV>
          <wp:extent cx="1971675" cy="538480"/>
          <wp:effectExtent l="0" t="0" r="0" b="0"/>
          <wp:wrapThrough wrapText="bothSides">
            <wp:wrapPolygon edited="0">
              <wp:start x="2504" y="0"/>
              <wp:lineTo x="1043" y="2292"/>
              <wp:lineTo x="209" y="9934"/>
              <wp:lineTo x="626" y="13755"/>
              <wp:lineTo x="1461" y="18340"/>
              <wp:lineTo x="1670" y="19868"/>
              <wp:lineTo x="4800" y="19868"/>
              <wp:lineTo x="20243" y="16047"/>
              <wp:lineTo x="21287" y="12991"/>
              <wp:lineTo x="20452" y="5349"/>
              <wp:lineTo x="3757" y="0"/>
              <wp:lineTo x="2504" y="0"/>
            </wp:wrapPolygon>
          </wp:wrapThrough>
          <wp:docPr id="1" name="Picture 1" descr="Description: Description: Description: Medill HD:Users:mlewis:Desktop:Education Academy Letterhead Logo.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Description: Medill HD:Users:mlewis:Desktop:Education Academy Letterhead Logo.pdf"/>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1971675" cy="538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96" w:rsidRDefault="00D96F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C3E" w:rsidRDefault="009F5C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6BB" w:rsidRDefault="005066BB" w:rsidP="00D96F96">
      <w:pPr>
        <w:spacing w:after="0" w:line="240" w:lineRule="auto"/>
      </w:pPr>
      <w:r>
        <w:separator/>
      </w:r>
    </w:p>
  </w:footnote>
  <w:footnote w:type="continuationSeparator" w:id="0">
    <w:p w:rsidR="005066BB" w:rsidRDefault="005066BB" w:rsidP="00D96F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C3E" w:rsidRDefault="009F5C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F96" w:rsidRPr="00D96F96" w:rsidRDefault="00D96F96" w:rsidP="00D96F96">
    <w:pPr>
      <w:pStyle w:val="Header"/>
    </w:pPr>
    <w:r>
      <w:rPr>
        <w:noProof/>
        <w:lang w:eastAsia="en-GB"/>
      </w:rPr>
      <w:drawing>
        <wp:anchor distT="0" distB="0" distL="114300" distR="114300" simplePos="0" relativeHeight="251663360" behindDoc="1" locked="0" layoutInCell="1" allowOverlap="1" wp14:anchorId="47D28070" wp14:editId="719620E0">
          <wp:simplePos x="0" y="0"/>
          <wp:positionH relativeFrom="column">
            <wp:posOffset>-361950</wp:posOffset>
          </wp:positionH>
          <wp:positionV relativeFrom="paragraph">
            <wp:posOffset>-341630</wp:posOffset>
          </wp:positionV>
          <wp:extent cx="789940" cy="763270"/>
          <wp:effectExtent l="0" t="0" r="0" b="0"/>
          <wp:wrapThrough wrapText="bothSides">
            <wp:wrapPolygon edited="0">
              <wp:start x="0" y="0"/>
              <wp:lineTo x="0" y="21025"/>
              <wp:lineTo x="20836" y="21025"/>
              <wp:lineTo x="2083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9940" cy="76327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27782990" wp14:editId="47DF3A46">
          <wp:simplePos x="0" y="0"/>
          <wp:positionH relativeFrom="column">
            <wp:posOffset>4048125</wp:posOffset>
          </wp:positionH>
          <wp:positionV relativeFrom="paragraph">
            <wp:posOffset>-259080</wp:posOffset>
          </wp:positionV>
          <wp:extent cx="2419350" cy="581025"/>
          <wp:effectExtent l="0" t="0" r="0" b="9525"/>
          <wp:wrapThrough wrapText="bothSides">
            <wp:wrapPolygon edited="0">
              <wp:start x="0" y="0"/>
              <wp:lineTo x="0" y="21246"/>
              <wp:lineTo x="21430" y="21246"/>
              <wp:lineTo x="2143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2419350" cy="58102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C3E" w:rsidRDefault="009F5C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Layout&gt;"/>
  </w:docVars>
  <w:rsids>
    <w:rsidRoot w:val="005066BB"/>
    <w:rsid w:val="000E3ECF"/>
    <w:rsid w:val="001E13EF"/>
    <w:rsid w:val="003E0AA8"/>
    <w:rsid w:val="003F021A"/>
    <w:rsid w:val="004A53CF"/>
    <w:rsid w:val="004D63B1"/>
    <w:rsid w:val="005066BB"/>
    <w:rsid w:val="00771598"/>
    <w:rsid w:val="007F4C35"/>
    <w:rsid w:val="00865220"/>
    <w:rsid w:val="008A066F"/>
    <w:rsid w:val="008D7DDF"/>
    <w:rsid w:val="009934E0"/>
    <w:rsid w:val="009A1CB8"/>
    <w:rsid w:val="009D0330"/>
    <w:rsid w:val="009F5C3E"/>
    <w:rsid w:val="00AD5086"/>
    <w:rsid w:val="00B82466"/>
    <w:rsid w:val="00CA6DB8"/>
    <w:rsid w:val="00D653A1"/>
    <w:rsid w:val="00D96F96"/>
    <w:rsid w:val="00DC23FD"/>
    <w:rsid w:val="00EA65DE"/>
    <w:rsid w:val="00EC599A"/>
    <w:rsid w:val="00EC5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3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4E0"/>
    <w:rPr>
      <w:rFonts w:ascii="Tahoma" w:hAnsi="Tahoma" w:cs="Tahoma"/>
      <w:sz w:val="16"/>
      <w:szCs w:val="16"/>
    </w:rPr>
  </w:style>
  <w:style w:type="paragraph" w:styleId="Header">
    <w:name w:val="header"/>
    <w:basedOn w:val="Normal"/>
    <w:link w:val="HeaderChar"/>
    <w:uiPriority w:val="99"/>
    <w:unhideWhenUsed/>
    <w:rsid w:val="00D96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F96"/>
  </w:style>
  <w:style w:type="paragraph" w:styleId="Footer">
    <w:name w:val="footer"/>
    <w:basedOn w:val="Normal"/>
    <w:link w:val="FooterChar"/>
    <w:uiPriority w:val="99"/>
    <w:unhideWhenUsed/>
    <w:rsid w:val="00D96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F96"/>
  </w:style>
  <w:style w:type="table" w:styleId="TableGrid">
    <w:name w:val="Table Grid"/>
    <w:basedOn w:val="TableNormal"/>
    <w:uiPriority w:val="59"/>
    <w:rsid w:val="003F0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63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3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4E0"/>
    <w:rPr>
      <w:rFonts w:ascii="Tahoma" w:hAnsi="Tahoma" w:cs="Tahoma"/>
      <w:sz w:val="16"/>
      <w:szCs w:val="16"/>
    </w:rPr>
  </w:style>
  <w:style w:type="paragraph" w:styleId="Header">
    <w:name w:val="header"/>
    <w:basedOn w:val="Normal"/>
    <w:link w:val="HeaderChar"/>
    <w:uiPriority w:val="99"/>
    <w:unhideWhenUsed/>
    <w:rsid w:val="00D96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F96"/>
  </w:style>
  <w:style w:type="paragraph" w:styleId="Footer">
    <w:name w:val="footer"/>
    <w:basedOn w:val="Normal"/>
    <w:link w:val="FooterChar"/>
    <w:uiPriority w:val="99"/>
    <w:unhideWhenUsed/>
    <w:rsid w:val="00D96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F96"/>
  </w:style>
  <w:style w:type="table" w:styleId="TableGrid">
    <w:name w:val="Table Grid"/>
    <w:basedOn w:val="TableNormal"/>
    <w:uiPriority w:val="59"/>
    <w:rsid w:val="003F0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63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jo.bmj.com/content/103/7/942" TargetMode="External"/><Relationship Id="rId13" Type="http://schemas.openxmlformats.org/officeDocument/2006/relationships/hyperlink" Target="https://bjo.bmj.com/content/103/7/985" TargetMode="External"/><Relationship Id="rId18" Type="http://schemas.openxmlformats.org/officeDocument/2006/relationships/hyperlink" Target="https://bjo.bmj.com/content/103/7/933" TargetMode="External"/><Relationship Id="rId26"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jo.bmj.com/content/103/7/1001" TargetMode="External"/><Relationship Id="rId17" Type="http://schemas.openxmlformats.org/officeDocument/2006/relationships/hyperlink" Target="https://www.sciencedirect.com/science/article/pii/S0161642018333013"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sciencedirect.com/science/article/pii/S016164201833166X" TargetMode="External"/><Relationship Id="rId20" Type="http://schemas.openxmlformats.org/officeDocument/2006/relationships/hyperlink" Target="https://www.sciencedirect.com/science/article/pii/S01616420183006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jo.bmj.com/content/103/7/99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jo.bmj.com/content/103/7/985"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koha.base-library.nhs.uk/cgi-bin/koha/opac-detail.pl?biblionumber=58775" TargetMode="External"/><Relationship Id="rId19" Type="http://schemas.openxmlformats.org/officeDocument/2006/relationships/hyperlink" Target="https://bjo.bmj.com/content/103/7/942" TargetMode="External"/><Relationship Id="rId4" Type="http://schemas.openxmlformats.org/officeDocument/2006/relationships/settings" Target="settings.xml"/><Relationship Id="rId9" Type="http://schemas.openxmlformats.org/officeDocument/2006/relationships/hyperlink" Target="https://bjo.bmj.com/content/103/7/960" TargetMode="External"/><Relationship Id="rId14" Type="http://schemas.openxmlformats.org/officeDocument/2006/relationships/hyperlink" Target="https://www.sciencedirect.com/science/article/pii/S0161642018319900"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cid:image002.png@01D4C454.6E51D260" TargetMode="External"/><Relationship Id="rId2" Type="http://schemas.openxmlformats.org/officeDocument/2006/relationships/image" Target="media/image4.pn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KnowledgeShare\Template%20for%20KnowledgeShare%20Repor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90058-50CA-4267-B03A-83630C4A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for KnowledgeShare Reports.dotx</Template>
  <TotalTime>4</TotalTime>
  <Pages>4</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Royal Wolverhampton NHS TRust</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Collins</dc:creator>
  <cp:lastModifiedBy>Pam Collins</cp:lastModifiedBy>
  <cp:revision>1</cp:revision>
  <dcterms:created xsi:type="dcterms:W3CDTF">2019-09-13T11:30:00Z</dcterms:created>
  <dcterms:modified xsi:type="dcterms:W3CDTF">2019-09-13T11:34:00Z</dcterms:modified>
</cp:coreProperties>
</file>